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A3" w:rsidRPr="008066FA" w:rsidRDefault="009546A3">
      <w:pPr>
        <w:pStyle w:val="Nzov"/>
        <w:rPr>
          <w:sz w:val="18"/>
          <w:szCs w:val="18"/>
        </w:rPr>
      </w:pPr>
      <w:bookmarkStart w:id="0" w:name="_GoBack"/>
      <w:bookmarkEnd w:id="0"/>
    </w:p>
    <w:p w:rsidR="009546A3" w:rsidRPr="008066FA" w:rsidRDefault="009546A3">
      <w:pPr>
        <w:pStyle w:val="Nzov"/>
        <w:rPr>
          <w:sz w:val="36"/>
        </w:rPr>
      </w:pPr>
      <w:r w:rsidRPr="008066FA">
        <w:rPr>
          <w:sz w:val="36"/>
        </w:rPr>
        <w:t>Š T A T Ú T</w:t>
      </w:r>
    </w:p>
    <w:p w:rsidR="009546A3" w:rsidRPr="008066FA" w:rsidRDefault="009546A3">
      <w:pPr>
        <w:ind w:left="60"/>
        <w:jc w:val="center"/>
        <w:rPr>
          <w:rFonts w:ascii="Arial" w:hAnsi="Arial" w:cs="Arial"/>
          <w:b/>
          <w:bCs/>
          <w:sz w:val="24"/>
        </w:rPr>
      </w:pPr>
    </w:p>
    <w:p w:rsidR="009546A3" w:rsidRPr="008066FA" w:rsidRDefault="009E1AED">
      <w:pPr>
        <w:pStyle w:val="Nadpis3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RADY  ŠKOLY PRI ZŠ SLOVANSKÁ 1415/7,  POVAŽSKÁ BYSTRICA</w:t>
      </w:r>
      <w:r w:rsidR="009546A3" w:rsidRPr="008066FA">
        <w:rPr>
          <w:rFonts w:ascii="Arial" w:hAnsi="Arial" w:cs="Arial"/>
          <w:b/>
          <w:bCs/>
          <w:sz w:val="22"/>
        </w:rPr>
        <w:t xml:space="preserve">  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9546A3">
      <w:pPr>
        <w:pStyle w:val="DefinitionList"/>
        <w:ind w:firstLine="348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 súlade so zákonom NR SR č.</w:t>
      </w:r>
      <w:r w:rsidR="007B503F" w:rsidRPr="008066FA">
        <w:rPr>
          <w:rFonts w:ascii="Arial" w:hAnsi="Arial" w:cs="Arial"/>
          <w:sz w:val="22"/>
        </w:rPr>
        <w:t xml:space="preserve"> </w:t>
      </w:r>
      <w:r w:rsidRPr="008066FA">
        <w:rPr>
          <w:rFonts w:ascii="Arial" w:hAnsi="Arial" w:cs="Arial"/>
          <w:sz w:val="22"/>
        </w:rPr>
        <w:t>596/2003 Z. z. o štátnej správe v školstve a školskej samospráve</w:t>
      </w:r>
      <w:r w:rsidR="007B503F" w:rsidRPr="008066FA">
        <w:rPr>
          <w:rFonts w:ascii="Arial" w:hAnsi="Arial" w:cs="Arial"/>
          <w:sz w:val="22"/>
        </w:rPr>
        <w:t xml:space="preserve"> v znení nesko</w:t>
      </w:r>
      <w:r w:rsidR="00ED408A"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ších</w:t>
      </w:r>
      <w:r w:rsidR="007B503F" w:rsidRPr="008066FA">
        <w:rPr>
          <w:rFonts w:ascii="Arial" w:hAnsi="Arial" w:cs="Arial"/>
          <w:sz w:val="22"/>
        </w:rPr>
        <w:t xml:space="preserve"> predpisov</w:t>
      </w:r>
      <w:r w:rsidRPr="008066FA">
        <w:rPr>
          <w:rFonts w:ascii="Arial" w:hAnsi="Arial" w:cs="Arial"/>
          <w:sz w:val="22"/>
        </w:rPr>
        <w:t xml:space="preserve"> a v súlade s § 9 vyhlášky MŠ SR č. 291/2004 Z.z., ktorou sa určujú podrobnosti o spôsobe ustanovenia orgánov školskej samosprávy, o ich zložení, o ich organizačnom a finančnom zabezpečení sa vydáva tento štatút rady školy (ďalej len </w:t>
      </w:r>
      <w:r w:rsidR="001D4215" w:rsidRPr="008066FA">
        <w:rPr>
          <w:rFonts w:ascii="Arial" w:hAnsi="Arial" w:cs="Arial"/>
          <w:sz w:val="22"/>
        </w:rPr>
        <w:t>„rada“</w:t>
      </w:r>
      <w:r w:rsidRPr="008066FA">
        <w:rPr>
          <w:rFonts w:ascii="Arial" w:hAnsi="Arial" w:cs="Arial"/>
          <w:sz w:val="22"/>
        </w:rPr>
        <w:t>).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9546A3">
      <w:pPr>
        <w:ind w:left="60"/>
        <w:jc w:val="center"/>
        <w:rPr>
          <w:rStyle w:val="Siln"/>
          <w:rFonts w:ascii="Arial" w:hAnsi="Arial" w:cs="Arial"/>
          <w:sz w:val="22"/>
        </w:rPr>
      </w:pPr>
      <w:r w:rsidRPr="008066FA">
        <w:rPr>
          <w:rStyle w:val="Siln"/>
          <w:rFonts w:ascii="Arial" w:hAnsi="Arial" w:cs="Arial"/>
          <w:sz w:val="22"/>
        </w:rPr>
        <w:t>Čl. 1</w:t>
      </w:r>
    </w:p>
    <w:p w:rsidR="009546A3" w:rsidRPr="008066FA" w:rsidRDefault="009546A3">
      <w:pPr>
        <w:pStyle w:val="Nadpis6"/>
        <w:rPr>
          <w:rStyle w:val="Siln"/>
          <w:rFonts w:ascii="Arial" w:hAnsi="Arial" w:cs="Arial"/>
          <w:sz w:val="22"/>
        </w:rPr>
      </w:pPr>
      <w:r w:rsidRPr="008066FA">
        <w:rPr>
          <w:rStyle w:val="Siln"/>
          <w:rFonts w:ascii="Arial" w:hAnsi="Arial" w:cs="Arial"/>
          <w:sz w:val="22"/>
        </w:rPr>
        <w:t>Základné ustanovenia</w:t>
      </w:r>
    </w:p>
    <w:p w:rsidR="009546A3" w:rsidRPr="008066FA" w:rsidRDefault="009546A3">
      <w:pPr>
        <w:ind w:left="60"/>
        <w:jc w:val="center"/>
        <w:rPr>
          <w:rStyle w:val="Siln"/>
          <w:rFonts w:ascii="Arial" w:hAnsi="Arial" w:cs="Arial"/>
          <w:sz w:val="22"/>
        </w:rPr>
      </w:pPr>
    </w:p>
    <w:p w:rsidR="009546A3" w:rsidRPr="008066FA" w:rsidRDefault="009546A3">
      <w:pPr>
        <w:ind w:left="36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(1)</w:t>
      </w:r>
      <w:r w:rsidRPr="008066FA">
        <w:rPr>
          <w:rFonts w:ascii="Arial" w:hAnsi="Arial" w:cs="Arial"/>
          <w:sz w:val="22"/>
          <w:szCs w:val="14"/>
        </w:rPr>
        <w:t xml:space="preserve">  </w:t>
      </w:r>
      <w:r w:rsidR="00ED408A"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  <w:r w:rsidRPr="008066FA">
        <w:rPr>
          <w:rFonts w:ascii="Arial" w:hAnsi="Arial" w:cs="Arial"/>
          <w:sz w:val="22"/>
        </w:rPr>
        <w:t xml:space="preserve"> sa zriaďuje  </w:t>
      </w:r>
      <w:r w:rsidR="009E1AED">
        <w:rPr>
          <w:rFonts w:ascii="Arial" w:hAnsi="Arial" w:cs="Arial"/>
          <w:sz w:val="22"/>
        </w:rPr>
        <w:t>pri Základnej škole, Slovanská 1415/7, Považská Bystrica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ind w:left="36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(2)</w:t>
      </w:r>
      <w:r w:rsidRPr="008066FA">
        <w:rPr>
          <w:rFonts w:ascii="Arial" w:hAnsi="Arial" w:cs="Arial"/>
          <w:sz w:val="22"/>
          <w:szCs w:val="14"/>
        </w:rPr>
        <w:t> </w:t>
      </w:r>
      <w:r w:rsidRPr="008066FA">
        <w:rPr>
          <w:rFonts w:ascii="Arial" w:hAnsi="Arial" w:cs="Arial"/>
          <w:sz w:val="22"/>
        </w:rPr>
        <w:t xml:space="preserve"> Sídlo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 je zhodné so sídlom školy, pri ktorej je zriadená.</w:t>
      </w:r>
    </w:p>
    <w:p w:rsidR="009546A3" w:rsidRPr="008066FA" w:rsidRDefault="009546A3">
      <w:pPr>
        <w:ind w:left="60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7"/>
        <w:rPr>
          <w:rStyle w:val="Siln"/>
          <w:rFonts w:ascii="Arial" w:hAnsi="Arial" w:cs="Arial"/>
          <w:sz w:val="22"/>
        </w:rPr>
      </w:pPr>
      <w:r w:rsidRPr="008066FA">
        <w:rPr>
          <w:rStyle w:val="Siln"/>
          <w:rFonts w:ascii="Arial" w:hAnsi="Arial" w:cs="Arial"/>
          <w:sz w:val="22"/>
        </w:rPr>
        <w:t>Čl. 2</w:t>
      </w:r>
    </w:p>
    <w:p w:rsidR="009546A3" w:rsidRPr="008066FA" w:rsidRDefault="009546A3">
      <w:pPr>
        <w:pStyle w:val="Nadpis2"/>
        <w:ind w:left="360"/>
        <w:rPr>
          <w:rStyle w:val="Siln"/>
          <w:rFonts w:ascii="Arial" w:hAnsi="Arial" w:cs="Arial"/>
          <w:b/>
          <w:sz w:val="22"/>
        </w:rPr>
      </w:pPr>
      <w:r w:rsidRPr="008066FA">
        <w:rPr>
          <w:rStyle w:val="Siln"/>
          <w:rFonts w:ascii="Arial" w:hAnsi="Arial" w:cs="Arial"/>
          <w:b/>
          <w:sz w:val="22"/>
        </w:rPr>
        <w:t xml:space="preserve">Pôsobnosť a poslanie </w:t>
      </w:r>
      <w:r w:rsidR="001D4215" w:rsidRPr="008066FA">
        <w:rPr>
          <w:rStyle w:val="Siln"/>
          <w:rFonts w:ascii="Arial" w:hAnsi="Arial" w:cs="Arial"/>
          <w:b/>
          <w:sz w:val="22"/>
        </w:rPr>
        <w:t>rady</w:t>
      </w:r>
      <w:r w:rsidRPr="008066FA">
        <w:rPr>
          <w:rStyle w:val="Siln"/>
          <w:rFonts w:ascii="Arial" w:hAnsi="Arial" w:cs="Arial"/>
          <w:b/>
          <w:sz w:val="22"/>
        </w:rPr>
        <w:t xml:space="preserve"> 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ED408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je ustanovená podľa </w:t>
      </w:r>
      <w:r w:rsidR="009546A3" w:rsidRPr="008066FA">
        <w:rPr>
          <w:rFonts w:ascii="Arial" w:hAnsi="Arial" w:cs="Arial"/>
          <w:sz w:val="22"/>
          <w:szCs w:val="22"/>
        </w:rPr>
        <w:t xml:space="preserve">§§ 2, </w:t>
      </w:r>
      <w:smartTag w:uri="urn:schemas-microsoft-com:office:smarttags" w:element="metricconverter">
        <w:smartTagPr>
          <w:attr w:name="ProductID" w:val="24 a"/>
        </w:smartTagPr>
        <w:r w:rsidR="009546A3" w:rsidRPr="008066FA">
          <w:rPr>
            <w:rFonts w:ascii="Arial" w:hAnsi="Arial" w:cs="Arial"/>
            <w:sz w:val="22"/>
            <w:szCs w:val="22"/>
          </w:rPr>
          <w:t>24 a</w:t>
        </w:r>
      </w:smartTag>
      <w:r w:rsidR="009546A3" w:rsidRPr="008066FA">
        <w:rPr>
          <w:rFonts w:ascii="Arial" w:hAnsi="Arial" w:cs="Arial"/>
          <w:sz w:val="22"/>
          <w:szCs w:val="22"/>
        </w:rPr>
        <w:t xml:space="preserve"> 25</w:t>
      </w:r>
      <w:r w:rsidR="009546A3" w:rsidRPr="008066FA">
        <w:rPr>
          <w:rFonts w:ascii="Arial" w:hAnsi="Arial" w:cs="Arial"/>
          <w:sz w:val="22"/>
        </w:rPr>
        <w:t xml:space="preserve"> </w:t>
      </w:r>
      <w:r w:rsidR="007B503F" w:rsidRPr="008066FA">
        <w:rPr>
          <w:rFonts w:ascii="Arial" w:hAnsi="Arial" w:cs="Arial"/>
          <w:sz w:val="22"/>
        </w:rPr>
        <w:t xml:space="preserve">citovaného </w:t>
      </w:r>
      <w:r w:rsidR="009546A3" w:rsidRPr="008066FA">
        <w:rPr>
          <w:rFonts w:ascii="Arial" w:hAnsi="Arial" w:cs="Arial"/>
          <w:sz w:val="22"/>
        </w:rPr>
        <w:t>zákona a</w:t>
      </w:r>
      <w:r w:rsidR="007B503F" w:rsidRPr="008066FA">
        <w:rPr>
          <w:rFonts w:ascii="Arial" w:hAnsi="Arial" w:cs="Arial"/>
          <w:sz w:val="22"/>
        </w:rPr>
        <w:t xml:space="preserve"> ustanovení citovanej </w:t>
      </w:r>
      <w:r w:rsidR="009546A3" w:rsidRPr="008066FA">
        <w:rPr>
          <w:rFonts w:ascii="Arial" w:hAnsi="Arial" w:cs="Arial"/>
          <w:sz w:val="22"/>
        </w:rPr>
        <w:t>vyhlášky s pôsobnosťou v rámci školy,  pri ktorej je ustanovená.</w:t>
      </w:r>
    </w:p>
    <w:p w:rsidR="009546A3" w:rsidRPr="008066FA" w:rsidRDefault="00ED408A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  <w:szCs w:val="14"/>
        </w:rPr>
        <w:t>R</w:t>
      </w:r>
      <w:r w:rsidR="001D4215" w:rsidRPr="008066FA">
        <w:rPr>
          <w:rFonts w:ascii="Arial" w:hAnsi="Arial" w:cs="Arial"/>
          <w:sz w:val="22"/>
          <w:szCs w:val="14"/>
        </w:rPr>
        <w:t>ada</w:t>
      </w:r>
      <w:r w:rsidR="009546A3" w:rsidRPr="008066FA">
        <w:rPr>
          <w:rFonts w:ascii="Arial" w:hAnsi="Arial" w:cs="Arial"/>
          <w:sz w:val="22"/>
          <w:szCs w:val="14"/>
        </w:rPr>
        <w:t xml:space="preserve"> je iniciatívny  a  poradný   samosprávny  orgán,   ktorý  vyjadruje a presadzuje   verejné   záujmy    a   záujmy   žiakov,   rodičov, pedagogických  zamestnancov  a  ostatných  zamestnancov  v oblasti výchovy a vzdelávania. Plní  funkciu verejnej kontroly, posudzuje a vyjadruje  sa  k  činnosti  školy  z pohľadu školskej problematiky.</w:t>
      </w:r>
    </w:p>
    <w:p w:rsidR="009546A3" w:rsidRPr="008066FA" w:rsidRDefault="009546A3">
      <w:pPr>
        <w:ind w:left="60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Čl. 3</w:t>
      </w:r>
    </w:p>
    <w:p w:rsidR="009546A3" w:rsidRPr="008066FA" w:rsidRDefault="009546A3">
      <w:pPr>
        <w:pStyle w:val="Nadpis3"/>
        <w:ind w:left="360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t xml:space="preserve">Činnosť </w:t>
      </w:r>
      <w:r w:rsidR="001D4215" w:rsidRPr="008066FA">
        <w:rPr>
          <w:rFonts w:ascii="Arial" w:hAnsi="Arial" w:cs="Arial"/>
          <w:b/>
          <w:sz w:val="22"/>
        </w:rPr>
        <w:t>rady</w:t>
      </w:r>
      <w:r w:rsidRPr="008066FA">
        <w:rPr>
          <w:rFonts w:ascii="Arial" w:hAnsi="Arial" w:cs="Arial"/>
          <w:b/>
          <w:sz w:val="22"/>
        </w:rPr>
        <w:t xml:space="preserve"> </w:t>
      </w:r>
    </w:p>
    <w:p w:rsidR="009546A3" w:rsidRPr="008066FA" w:rsidRDefault="009546A3">
      <w:pPr>
        <w:ind w:left="60"/>
        <w:jc w:val="center"/>
        <w:rPr>
          <w:rFonts w:ascii="Arial" w:hAnsi="Arial" w:cs="Arial"/>
          <w:b/>
          <w:sz w:val="22"/>
        </w:rPr>
      </w:pPr>
    </w:p>
    <w:p w:rsidR="009546A3" w:rsidRPr="008066FA" w:rsidRDefault="00ED408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sa vyjadruje ku všetkým závažným skutočnostiam, ktoré sa vzťahujú k práci školy.</w:t>
      </w:r>
    </w:p>
    <w:p w:rsidR="009546A3" w:rsidRPr="008066FA" w:rsidRDefault="00ED408A">
      <w:pPr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</w:p>
    <w:p w:rsidR="009546A3" w:rsidRPr="008066FA" w:rsidRDefault="009546A3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uskutočňuje  výberové konanie  na vymenovanie  riaditeľa ,</w:t>
      </w:r>
    </w:p>
    <w:p w:rsidR="009546A3" w:rsidRPr="008066FA" w:rsidRDefault="009546A3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navrhuje zriaďovateľovi na základe výberového konania kandidáta na vymenovanie do funkcie riaditeľa,</w:t>
      </w:r>
    </w:p>
    <w:p w:rsidR="009546A3" w:rsidRPr="008066FA" w:rsidRDefault="009546A3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predkladá zriaďovateľovi návrh  na  odvolanie  riaditeľa  alebo sa vyjadruje k návrhu na odvolanie riaditeľa;  návrh na odvolanie riaditeľa  predkladá vždy s odôvodnením,</w:t>
      </w:r>
    </w:p>
    <w:p w:rsidR="009546A3" w:rsidRPr="008066FA" w:rsidRDefault="009546A3">
      <w:pPr>
        <w:numPr>
          <w:ilvl w:val="1"/>
          <w:numId w:val="10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vyjadruje  sa  ku  koncepčným   zámerom  rozvoja  školy,  k návrhu na zrušenie  školy a k</w:t>
      </w:r>
      <w:r w:rsidR="00970B16" w:rsidRPr="008066FA">
        <w:rPr>
          <w:rFonts w:ascii="Arial" w:hAnsi="Arial" w:cs="Arial"/>
          <w:sz w:val="22"/>
        </w:rPr>
        <w:t xml:space="preserve"> ďalším </w:t>
      </w:r>
      <w:r w:rsidRPr="008066FA">
        <w:rPr>
          <w:rFonts w:ascii="Arial" w:hAnsi="Arial" w:cs="Arial"/>
          <w:sz w:val="22"/>
        </w:rPr>
        <w:t xml:space="preserve">skutočnostiam uvedeným v § </w:t>
      </w:r>
      <w:r w:rsidR="00970B16" w:rsidRPr="008066FA">
        <w:rPr>
          <w:rFonts w:ascii="Arial" w:hAnsi="Arial" w:cs="Arial"/>
          <w:sz w:val="22"/>
        </w:rPr>
        <w:t xml:space="preserve">3 ods. </w:t>
      </w:r>
      <w:r w:rsidR="000B69EC">
        <w:rPr>
          <w:rFonts w:ascii="Arial" w:hAnsi="Arial" w:cs="Arial"/>
          <w:sz w:val="22"/>
        </w:rPr>
        <w:t>7</w:t>
      </w:r>
      <w:r w:rsidR="00970B16" w:rsidRPr="008066FA">
        <w:rPr>
          <w:rFonts w:ascii="Arial" w:hAnsi="Arial" w:cs="Arial"/>
          <w:sz w:val="22"/>
        </w:rPr>
        <w:t xml:space="preserve"> písm. b</w:t>
      </w:r>
      <w:r w:rsidR="000B69EC">
        <w:rPr>
          <w:rFonts w:ascii="Arial" w:hAnsi="Arial" w:cs="Arial"/>
          <w:sz w:val="22"/>
        </w:rPr>
        <w:t>)</w:t>
      </w:r>
      <w:r w:rsidR="00970B16" w:rsidRPr="008066FA">
        <w:rPr>
          <w:rFonts w:ascii="Arial" w:hAnsi="Arial" w:cs="Arial"/>
          <w:sz w:val="22"/>
        </w:rPr>
        <w:t xml:space="preserve"> a</w:t>
      </w:r>
      <w:r w:rsidR="000B69EC">
        <w:rPr>
          <w:rFonts w:ascii="Arial" w:hAnsi="Arial" w:cs="Arial"/>
          <w:sz w:val="22"/>
        </w:rPr>
        <w:t xml:space="preserve"> c), </w:t>
      </w:r>
      <w:r w:rsidR="000B69EC" w:rsidRPr="008066FA">
        <w:rPr>
          <w:rFonts w:ascii="Arial" w:hAnsi="Arial" w:cs="Arial"/>
          <w:sz w:val="22"/>
        </w:rPr>
        <w:t xml:space="preserve">ods. </w:t>
      </w:r>
      <w:r w:rsidR="000B69EC">
        <w:rPr>
          <w:rFonts w:ascii="Arial" w:hAnsi="Arial" w:cs="Arial"/>
          <w:sz w:val="22"/>
        </w:rPr>
        <w:t>8</w:t>
      </w:r>
      <w:r w:rsidR="000B69EC" w:rsidRPr="008066FA">
        <w:rPr>
          <w:rFonts w:ascii="Arial" w:hAnsi="Arial" w:cs="Arial"/>
          <w:sz w:val="22"/>
        </w:rPr>
        <w:t xml:space="preserve"> písm. b</w:t>
      </w:r>
      <w:r w:rsidR="000B69EC">
        <w:rPr>
          <w:rFonts w:ascii="Arial" w:hAnsi="Arial" w:cs="Arial"/>
          <w:sz w:val="22"/>
        </w:rPr>
        <w:t>)</w:t>
      </w:r>
      <w:r w:rsidR="000B69EC" w:rsidRPr="008066FA">
        <w:rPr>
          <w:rFonts w:ascii="Arial" w:hAnsi="Arial" w:cs="Arial"/>
          <w:sz w:val="22"/>
        </w:rPr>
        <w:t xml:space="preserve"> a</w:t>
      </w:r>
      <w:r w:rsidR="000B69EC">
        <w:rPr>
          <w:rFonts w:ascii="Arial" w:hAnsi="Arial" w:cs="Arial"/>
          <w:sz w:val="22"/>
        </w:rPr>
        <w:t> c)</w:t>
      </w:r>
      <w:r w:rsidR="000B69EC" w:rsidRPr="008066FA">
        <w:rPr>
          <w:rFonts w:ascii="Arial" w:hAnsi="Arial" w:cs="Arial"/>
          <w:sz w:val="22"/>
        </w:rPr>
        <w:t xml:space="preserve"> </w:t>
      </w:r>
      <w:r w:rsidR="00970B16" w:rsidRPr="008066FA">
        <w:rPr>
          <w:rFonts w:ascii="Arial" w:hAnsi="Arial" w:cs="Arial"/>
          <w:sz w:val="22"/>
        </w:rPr>
        <w:t xml:space="preserve"> a § </w:t>
      </w:r>
      <w:r w:rsidRPr="008066FA">
        <w:rPr>
          <w:rFonts w:ascii="Arial" w:hAnsi="Arial" w:cs="Arial"/>
          <w:sz w:val="22"/>
        </w:rPr>
        <w:t xml:space="preserve">5 ods. 7 </w:t>
      </w:r>
      <w:r w:rsidR="00970B16" w:rsidRPr="008066FA">
        <w:rPr>
          <w:rFonts w:ascii="Arial" w:hAnsi="Arial" w:cs="Arial"/>
          <w:sz w:val="22"/>
        </w:rPr>
        <w:t>citovaného zákona</w:t>
      </w:r>
      <w:r w:rsidRPr="008066FA">
        <w:rPr>
          <w:rFonts w:ascii="Arial" w:hAnsi="Arial" w:cs="Arial"/>
          <w:sz w:val="22"/>
        </w:rPr>
        <w:t>:</w:t>
      </w:r>
    </w:p>
    <w:p w:rsidR="0068474A" w:rsidRDefault="00970B16" w:rsidP="000B69EC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k návrhu zriaďovateľa na odvolanie riaditeľa z</w:t>
      </w:r>
      <w:r w:rsidR="0068474A">
        <w:rPr>
          <w:rFonts w:ascii="Arial" w:hAnsi="Arial" w:cs="Arial"/>
          <w:sz w:val="22"/>
        </w:rPr>
        <w:t> </w:t>
      </w:r>
      <w:r w:rsidRPr="008066FA">
        <w:rPr>
          <w:rFonts w:ascii="Arial" w:hAnsi="Arial" w:cs="Arial"/>
          <w:sz w:val="22"/>
        </w:rPr>
        <w:t>dôvodu</w:t>
      </w:r>
      <w:r w:rsidR="0068474A">
        <w:rPr>
          <w:rFonts w:ascii="Arial" w:hAnsi="Arial" w:cs="Arial"/>
          <w:sz w:val="22"/>
        </w:rPr>
        <w:t>:</w:t>
      </w:r>
    </w:p>
    <w:p w:rsidR="000B69EC" w:rsidRPr="000B69EC" w:rsidRDefault="000B69EC" w:rsidP="0068474A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porušenia</w:t>
      </w:r>
      <w:r w:rsidRPr="000B69EC">
        <w:rPr>
          <w:rFonts w:ascii="Arial" w:hAnsi="Arial" w:cs="Arial"/>
          <w:sz w:val="22"/>
        </w:rPr>
        <w:t xml:space="preserve"> povinností a obmedzení vyplýva</w:t>
      </w:r>
      <w:r>
        <w:rPr>
          <w:rFonts w:ascii="Arial" w:hAnsi="Arial" w:cs="Arial"/>
          <w:sz w:val="22"/>
        </w:rPr>
        <w:t xml:space="preserve">júcich z osobitného predpisu, </w:t>
      </w:r>
    </w:p>
    <w:p w:rsidR="000B69EC" w:rsidRDefault="0068474A" w:rsidP="0068474A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závažného porušenia</w:t>
      </w:r>
      <w:r w:rsidR="000B69EC" w:rsidRPr="000B69EC">
        <w:rPr>
          <w:rFonts w:ascii="Arial" w:hAnsi="Arial" w:cs="Arial"/>
          <w:sz w:val="22"/>
        </w:rPr>
        <w:t xml:space="preserve"> všeobecne záväzných právnych predpisov,</w:t>
      </w:r>
      <w:r w:rsidR="00970B16" w:rsidRPr="008066FA">
        <w:rPr>
          <w:rFonts w:ascii="Arial" w:hAnsi="Arial" w:cs="Arial"/>
          <w:sz w:val="22"/>
        </w:rPr>
        <w:t xml:space="preserve"> </w:t>
      </w:r>
    </w:p>
    <w:p w:rsidR="0068474A" w:rsidRPr="0068474A" w:rsidRDefault="007751EE" w:rsidP="007751EE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 </w:t>
      </w:r>
      <w:r w:rsidRPr="007751EE">
        <w:rPr>
          <w:rFonts w:ascii="Arial" w:hAnsi="Arial" w:cs="Arial"/>
          <w:sz w:val="22"/>
        </w:rPr>
        <w:t>neabsolvoval rozširujúce moduly</w:t>
      </w:r>
      <w:r>
        <w:rPr>
          <w:rFonts w:ascii="Arial" w:hAnsi="Arial" w:cs="Arial"/>
          <w:sz w:val="22"/>
        </w:rPr>
        <w:t xml:space="preserve"> </w:t>
      </w:r>
      <w:r w:rsidR="0068474A" w:rsidRPr="0068474A">
        <w:rPr>
          <w:rFonts w:ascii="Arial" w:hAnsi="Arial" w:cs="Arial"/>
          <w:sz w:val="22"/>
        </w:rPr>
        <w:t>funkčné</w:t>
      </w:r>
      <w:r>
        <w:rPr>
          <w:rFonts w:ascii="Arial" w:hAnsi="Arial" w:cs="Arial"/>
          <w:sz w:val="22"/>
        </w:rPr>
        <w:t>ho</w:t>
      </w:r>
      <w:r w:rsidR="0068474A" w:rsidRPr="0068474A">
        <w:rPr>
          <w:rFonts w:ascii="Arial" w:hAnsi="Arial" w:cs="Arial"/>
          <w:sz w:val="22"/>
        </w:rPr>
        <w:t xml:space="preserve"> vzdelávanie v lehot</w:t>
      </w:r>
      <w:r w:rsidR="0068474A">
        <w:rPr>
          <w:rFonts w:ascii="Arial" w:hAnsi="Arial" w:cs="Arial"/>
          <w:sz w:val="22"/>
        </w:rPr>
        <w:t>e podľa osobitného predpisu,</w:t>
      </w:r>
      <w:r w:rsidR="0068474A" w:rsidRPr="0068474A">
        <w:rPr>
          <w:rFonts w:ascii="Arial" w:hAnsi="Arial" w:cs="Arial"/>
          <w:sz w:val="22"/>
        </w:rPr>
        <w:t xml:space="preserve"> </w:t>
      </w:r>
    </w:p>
    <w:p w:rsidR="00970B16" w:rsidRPr="008066FA" w:rsidRDefault="0068474A" w:rsidP="0068474A">
      <w:pPr>
        <w:numPr>
          <w:ilvl w:val="1"/>
          <w:numId w:val="1"/>
        </w:numPr>
        <w:jc w:val="both"/>
        <w:rPr>
          <w:rFonts w:ascii="Arial" w:hAnsi="Arial" w:cs="Arial"/>
          <w:sz w:val="22"/>
        </w:rPr>
      </w:pPr>
      <w:r w:rsidRPr="0068474A">
        <w:rPr>
          <w:rFonts w:ascii="Arial" w:hAnsi="Arial" w:cs="Arial"/>
          <w:sz w:val="22"/>
        </w:rPr>
        <w:t xml:space="preserve">na návrh ministra školstva </w:t>
      </w:r>
      <w:r>
        <w:rPr>
          <w:rFonts w:ascii="Arial" w:hAnsi="Arial" w:cs="Arial"/>
          <w:sz w:val="22"/>
        </w:rPr>
        <w:t>SR</w:t>
      </w:r>
      <w:r w:rsidRPr="0068474A">
        <w:rPr>
          <w:rFonts w:ascii="Arial" w:hAnsi="Arial" w:cs="Arial"/>
          <w:sz w:val="22"/>
        </w:rPr>
        <w:t>, ak budú zistené závažné nedostatky</w:t>
      </w:r>
      <w:r w:rsidR="00970B16" w:rsidRPr="008066FA">
        <w:rPr>
          <w:rFonts w:ascii="Arial" w:hAnsi="Arial" w:cs="Arial"/>
          <w:sz w:val="22"/>
        </w:rPr>
        <w:t>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 návrhom</w:t>
      </w:r>
      <w:r w:rsidRPr="0068474A">
        <w:rPr>
          <w:rFonts w:ascii="Arial" w:hAnsi="Arial" w:cs="Arial"/>
          <w:sz w:val="22"/>
        </w:rPr>
        <w:t xml:space="preserve"> na počty prijímaných žiakov a na počty tried,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Pr="0068474A">
        <w:rPr>
          <w:rFonts w:ascii="Arial" w:hAnsi="Arial" w:cs="Arial"/>
          <w:sz w:val="22"/>
        </w:rPr>
        <w:t xml:space="preserve"> návrh</w:t>
      </w:r>
      <w:r>
        <w:rPr>
          <w:rFonts w:ascii="Arial" w:hAnsi="Arial" w:cs="Arial"/>
          <w:sz w:val="22"/>
        </w:rPr>
        <w:t>u</w:t>
      </w:r>
      <w:r w:rsidRPr="0068474A">
        <w:rPr>
          <w:rFonts w:ascii="Arial" w:hAnsi="Arial" w:cs="Arial"/>
          <w:sz w:val="22"/>
        </w:rPr>
        <w:t xml:space="preserve"> školského vzdelávacieho programu a výchovného programu,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Pr="0068474A">
        <w:rPr>
          <w:rFonts w:ascii="Arial" w:hAnsi="Arial" w:cs="Arial"/>
          <w:sz w:val="22"/>
        </w:rPr>
        <w:t>návrh</w:t>
      </w:r>
      <w:r>
        <w:rPr>
          <w:rFonts w:ascii="Arial" w:hAnsi="Arial" w:cs="Arial"/>
          <w:sz w:val="22"/>
        </w:rPr>
        <w:t>u</w:t>
      </w:r>
      <w:r w:rsidRPr="0068474A">
        <w:rPr>
          <w:rFonts w:ascii="Arial" w:hAnsi="Arial" w:cs="Arial"/>
          <w:sz w:val="22"/>
        </w:rPr>
        <w:t xml:space="preserve"> rozpočtu,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Pr="0068474A">
        <w:rPr>
          <w:rFonts w:ascii="Arial" w:hAnsi="Arial" w:cs="Arial"/>
          <w:sz w:val="22"/>
        </w:rPr>
        <w:t>návrh</w:t>
      </w:r>
      <w:r>
        <w:rPr>
          <w:rFonts w:ascii="Arial" w:hAnsi="Arial" w:cs="Arial"/>
          <w:sz w:val="22"/>
        </w:rPr>
        <w:t>u</w:t>
      </w:r>
      <w:r w:rsidRPr="0068474A">
        <w:rPr>
          <w:rFonts w:ascii="Arial" w:hAnsi="Arial" w:cs="Arial"/>
          <w:sz w:val="22"/>
        </w:rPr>
        <w:t xml:space="preserve"> na vykonávanie podnikateľskej činnosti školy alebo </w:t>
      </w:r>
      <w:r>
        <w:rPr>
          <w:rFonts w:ascii="Arial" w:hAnsi="Arial" w:cs="Arial"/>
          <w:sz w:val="22"/>
        </w:rPr>
        <w:t>ŠZ</w:t>
      </w:r>
      <w:r w:rsidRPr="0068474A">
        <w:rPr>
          <w:rFonts w:ascii="Arial" w:hAnsi="Arial" w:cs="Arial"/>
          <w:sz w:val="22"/>
        </w:rPr>
        <w:t>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Pr="0068474A">
        <w:rPr>
          <w:rFonts w:ascii="Arial" w:hAnsi="Arial" w:cs="Arial"/>
          <w:sz w:val="22"/>
        </w:rPr>
        <w:t>správ</w:t>
      </w:r>
      <w:r>
        <w:rPr>
          <w:rFonts w:ascii="Arial" w:hAnsi="Arial" w:cs="Arial"/>
          <w:sz w:val="22"/>
        </w:rPr>
        <w:t>e</w:t>
      </w:r>
      <w:r w:rsidRPr="0068474A">
        <w:rPr>
          <w:rFonts w:ascii="Arial" w:hAnsi="Arial" w:cs="Arial"/>
          <w:sz w:val="22"/>
        </w:rPr>
        <w:t xml:space="preserve"> o výchovno-vzdelávacej činnosti, jej výsledkoch a podmienkach,</w:t>
      </w:r>
    </w:p>
    <w:p w:rsidR="0068474A" w:rsidRPr="0068474A" w:rsidRDefault="0068474A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 </w:t>
      </w:r>
      <w:r w:rsidRPr="0068474A">
        <w:rPr>
          <w:rFonts w:ascii="Arial" w:hAnsi="Arial" w:cs="Arial"/>
          <w:sz w:val="22"/>
        </w:rPr>
        <w:t>správ</w:t>
      </w:r>
      <w:r>
        <w:rPr>
          <w:rFonts w:ascii="Arial" w:hAnsi="Arial" w:cs="Arial"/>
          <w:sz w:val="22"/>
        </w:rPr>
        <w:t>e</w:t>
      </w:r>
      <w:r w:rsidRPr="0068474A">
        <w:rPr>
          <w:rFonts w:ascii="Arial" w:hAnsi="Arial" w:cs="Arial"/>
          <w:sz w:val="22"/>
        </w:rPr>
        <w:t xml:space="preserve"> o výsledkoch hospodárenia školy alebo školského zariadenia,</w:t>
      </w:r>
    </w:p>
    <w:p w:rsidR="0068474A" w:rsidRPr="0068474A" w:rsidRDefault="00F5419F" w:rsidP="006847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 koncepčnému</w:t>
      </w:r>
      <w:r w:rsidR="0068474A" w:rsidRPr="0068474A">
        <w:rPr>
          <w:rFonts w:ascii="Arial" w:hAnsi="Arial" w:cs="Arial"/>
          <w:sz w:val="22"/>
        </w:rPr>
        <w:t xml:space="preserve"> zámer</w:t>
      </w:r>
      <w:r>
        <w:rPr>
          <w:rFonts w:ascii="Arial" w:hAnsi="Arial" w:cs="Arial"/>
          <w:sz w:val="22"/>
        </w:rPr>
        <w:t>u</w:t>
      </w:r>
      <w:r w:rsidR="0068474A" w:rsidRPr="0068474A">
        <w:rPr>
          <w:rFonts w:ascii="Arial" w:hAnsi="Arial" w:cs="Arial"/>
          <w:sz w:val="22"/>
        </w:rPr>
        <w:t xml:space="preserve"> rozvoja školy alebo </w:t>
      </w:r>
      <w:r>
        <w:rPr>
          <w:rFonts w:ascii="Arial" w:hAnsi="Arial" w:cs="Arial"/>
          <w:sz w:val="22"/>
        </w:rPr>
        <w:t>ŠZ</w:t>
      </w:r>
      <w:r w:rsidR="0068474A" w:rsidRPr="0068474A">
        <w:rPr>
          <w:rFonts w:ascii="Arial" w:hAnsi="Arial" w:cs="Arial"/>
          <w:sz w:val="22"/>
        </w:rPr>
        <w:t xml:space="preserve"> rozpracovaný najmenej na dva roky a každoročne jeho vyhodnotenie,</w:t>
      </w:r>
    </w:p>
    <w:p w:rsidR="00F5419F" w:rsidRDefault="00F5419F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666CA0" w:rsidRDefault="00666CA0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F5419F" w:rsidRDefault="00F5419F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9546A3" w:rsidRPr="008066FA" w:rsidRDefault="009546A3">
      <w:pPr>
        <w:ind w:left="360"/>
        <w:jc w:val="center"/>
        <w:rPr>
          <w:rFonts w:ascii="Arial" w:hAnsi="Arial" w:cs="Arial"/>
          <w:b/>
          <w:bCs/>
          <w:sz w:val="22"/>
        </w:rPr>
      </w:pPr>
      <w:r w:rsidRPr="008066FA">
        <w:rPr>
          <w:rFonts w:ascii="Arial" w:hAnsi="Arial" w:cs="Arial"/>
          <w:b/>
          <w:bCs/>
          <w:sz w:val="22"/>
        </w:rPr>
        <w:lastRenderedPageBreak/>
        <w:t xml:space="preserve">Zloženie a spôsob voľby členov </w:t>
      </w:r>
      <w:r w:rsidR="001D4215" w:rsidRPr="008066FA">
        <w:rPr>
          <w:rFonts w:ascii="Arial" w:hAnsi="Arial" w:cs="Arial"/>
          <w:b/>
          <w:bCs/>
          <w:sz w:val="22"/>
        </w:rPr>
        <w:t>rady</w:t>
      </w:r>
      <w:r w:rsidRPr="008066FA">
        <w:rPr>
          <w:rFonts w:ascii="Arial" w:hAnsi="Arial" w:cs="Arial"/>
          <w:b/>
          <w:bCs/>
          <w:sz w:val="22"/>
        </w:rPr>
        <w:t xml:space="preserve"> </w:t>
      </w:r>
    </w:p>
    <w:p w:rsidR="009546A3" w:rsidRPr="008066FA" w:rsidRDefault="009546A3">
      <w:pPr>
        <w:ind w:left="420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8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Čl. 4</w:t>
      </w:r>
    </w:p>
    <w:p w:rsidR="009546A3" w:rsidRPr="008066FA" w:rsidRDefault="009546A3">
      <w:pPr>
        <w:pStyle w:val="Nadpis3"/>
        <w:ind w:left="360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t xml:space="preserve">Zloženie </w:t>
      </w:r>
      <w:r w:rsidR="001D4215" w:rsidRPr="008066FA">
        <w:rPr>
          <w:rFonts w:ascii="Arial" w:hAnsi="Arial" w:cs="Arial"/>
          <w:b/>
          <w:sz w:val="22"/>
        </w:rPr>
        <w:t>rady</w:t>
      </w:r>
      <w:r w:rsidRPr="008066FA">
        <w:rPr>
          <w:rFonts w:ascii="Arial" w:hAnsi="Arial" w:cs="Arial"/>
          <w:b/>
          <w:sz w:val="22"/>
        </w:rPr>
        <w:t xml:space="preserve"> </w:t>
      </w:r>
    </w:p>
    <w:p w:rsidR="009546A3" w:rsidRPr="008066FA" w:rsidRDefault="009546A3">
      <w:pPr>
        <w:ind w:left="36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(1)</w:t>
      </w:r>
      <w:r w:rsidRPr="008066FA">
        <w:rPr>
          <w:rFonts w:ascii="Arial" w:hAnsi="Arial" w:cs="Arial"/>
          <w:sz w:val="22"/>
          <w:szCs w:val="14"/>
        </w:rPr>
        <w:t xml:space="preserve">  </w:t>
      </w:r>
      <w:r w:rsidR="00ED408A"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  <w:r w:rsidRPr="008066FA">
        <w:rPr>
          <w:rFonts w:ascii="Arial" w:hAnsi="Arial" w:cs="Arial"/>
          <w:sz w:val="22"/>
        </w:rPr>
        <w:t xml:space="preserve">  má </w:t>
      </w:r>
      <w:r w:rsidR="009E1AED">
        <w:rPr>
          <w:rFonts w:ascii="Arial" w:hAnsi="Arial" w:cs="Arial"/>
          <w:sz w:val="22"/>
        </w:rPr>
        <w:t>11</w:t>
      </w:r>
      <w:r w:rsidRPr="008066FA">
        <w:rPr>
          <w:rFonts w:ascii="Arial" w:hAnsi="Arial" w:cs="Arial"/>
          <w:sz w:val="22"/>
        </w:rPr>
        <w:t xml:space="preserve"> členov.</w:t>
      </w:r>
    </w:p>
    <w:p w:rsidR="009546A3" w:rsidRPr="008066FA" w:rsidRDefault="009546A3">
      <w:pPr>
        <w:ind w:left="36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(2)</w:t>
      </w:r>
      <w:r w:rsidRPr="008066FA">
        <w:rPr>
          <w:rFonts w:ascii="Arial" w:hAnsi="Arial" w:cs="Arial"/>
          <w:sz w:val="22"/>
          <w:szCs w:val="14"/>
        </w:rPr>
        <w:t xml:space="preserve">  </w:t>
      </w:r>
      <w:r w:rsidRPr="008066FA">
        <w:rPr>
          <w:rFonts w:ascii="Arial" w:hAnsi="Arial" w:cs="Arial"/>
          <w:sz w:val="22"/>
        </w:rPr>
        <w:t xml:space="preserve">Členmi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 je</w:t>
      </w:r>
      <w:r w:rsidR="001D4215" w:rsidRPr="008066FA">
        <w:rPr>
          <w:rFonts w:ascii="Arial" w:hAnsi="Arial" w:cs="Arial"/>
          <w:sz w:val="22"/>
        </w:rPr>
        <w:t xml:space="preserve"> </w:t>
      </w:r>
      <w:r w:rsidRPr="008066FA">
        <w:rPr>
          <w:rFonts w:ascii="Arial" w:hAnsi="Arial" w:cs="Arial"/>
          <w:sz w:val="22"/>
        </w:rPr>
        <w:t xml:space="preserve">(sú) </w:t>
      </w:r>
    </w:p>
    <w:p w:rsidR="00666CA0" w:rsidRPr="00666CA0" w:rsidRDefault="009546A3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 </w:t>
      </w:r>
      <w:r w:rsidR="009E1AED">
        <w:rPr>
          <w:rFonts w:ascii="Arial" w:hAnsi="Arial" w:cs="Arial"/>
          <w:sz w:val="22"/>
        </w:rPr>
        <w:t>4 zvolení zástupcovia rodičov :</w:t>
      </w:r>
      <w:r w:rsidR="009E1AED">
        <w:rPr>
          <w:rFonts w:ascii="Arial" w:hAnsi="Arial" w:cs="Arial"/>
          <w:sz w:val="22"/>
        </w:rPr>
        <w:tab/>
      </w:r>
      <w:r w:rsidR="00666CA0" w:rsidRPr="00666CA0">
        <w:rPr>
          <w:rFonts w:ascii="Arial" w:hAnsi="Arial" w:cs="Arial"/>
          <w:sz w:val="22"/>
        </w:rPr>
        <w:t>p. Ing. František Bandúr</w:t>
      </w:r>
    </w:p>
    <w:p w:rsidR="00666CA0" w:rsidRPr="00666CA0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6CA0">
        <w:rPr>
          <w:rFonts w:ascii="Arial" w:hAnsi="Arial" w:cs="Arial"/>
          <w:sz w:val="22"/>
        </w:rPr>
        <w:t>p. Ing. Magdaléna Martišková</w:t>
      </w:r>
    </w:p>
    <w:p w:rsidR="00666CA0" w:rsidRPr="00666CA0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6CA0">
        <w:rPr>
          <w:rFonts w:ascii="Arial" w:hAnsi="Arial" w:cs="Arial"/>
          <w:sz w:val="22"/>
        </w:rPr>
        <w:t>p. Mgr. Miluše Kollárová</w:t>
      </w:r>
    </w:p>
    <w:p w:rsidR="009E1AED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6CA0">
        <w:rPr>
          <w:rFonts w:ascii="Arial" w:hAnsi="Arial" w:cs="Arial"/>
          <w:sz w:val="22"/>
        </w:rPr>
        <w:t>P. Martina Betinská</w:t>
      </w:r>
    </w:p>
    <w:p w:rsidR="009E1AED" w:rsidRDefault="009E1AED" w:rsidP="009E1AED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2 zvolení zástupcovia pedagogických zamestnancov :</w:t>
      </w:r>
      <w:r>
        <w:rPr>
          <w:rFonts w:ascii="Arial" w:hAnsi="Arial" w:cs="Arial"/>
          <w:sz w:val="22"/>
        </w:rPr>
        <w:tab/>
        <w:t>PaedDr. Alena Gašparíková</w:t>
      </w:r>
    </w:p>
    <w:p w:rsidR="009E1AED" w:rsidRDefault="009E1AED" w:rsidP="009E1AED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Ľubomíra Gregorová</w:t>
      </w:r>
    </w:p>
    <w:p w:rsidR="009E1AED" w:rsidRDefault="009E1AED" w:rsidP="009E1AED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 zvolený zástupca ostatných zamestnancov :</w:t>
      </w:r>
      <w:r>
        <w:rPr>
          <w:rFonts w:ascii="Arial" w:hAnsi="Arial" w:cs="Arial"/>
          <w:sz w:val="22"/>
        </w:rPr>
        <w:tab/>
        <w:t>Mgr. Ľubica Barošová</w:t>
      </w:r>
    </w:p>
    <w:p w:rsidR="00666CA0" w:rsidRPr="00666CA0" w:rsidRDefault="009E1AED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4 delegovaní zástupcovia zriaďovateľa :</w:t>
      </w:r>
      <w:r>
        <w:rPr>
          <w:rFonts w:ascii="Arial" w:hAnsi="Arial" w:cs="Arial"/>
          <w:sz w:val="22"/>
        </w:rPr>
        <w:tab/>
      </w:r>
      <w:r w:rsidR="00666CA0" w:rsidRPr="00666CA0">
        <w:rPr>
          <w:rFonts w:ascii="Arial" w:hAnsi="Arial" w:cs="Arial"/>
          <w:sz w:val="22"/>
        </w:rPr>
        <w:t xml:space="preserve">PhDr. Peter </w:t>
      </w:r>
      <w:r w:rsidR="00666CA0">
        <w:rPr>
          <w:rFonts w:ascii="Arial" w:hAnsi="Arial" w:cs="Arial"/>
          <w:sz w:val="22"/>
        </w:rPr>
        <w:t>Máťoš, PhD.</w:t>
      </w:r>
    </w:p>
    <w:p w:rsidR="00666CA0" w:rsidRPr="00666CA0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Marián Sopčák</w:t>
      </w:r>
    </w:p>
    <w:p w:rsidR="00666CA0" w:rsidRPr="00666CA0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 w:rsidRPr="00666CA0">
        <w:rPr>
          <w:rFonts w:ascii="Arial" w:hAnsi="Arial" w:cs="Arial"/>
          <w:sz w:val="22"/>
        </w:rPr>
        <w:tab/>
        <w:t>MUDr. Igor Steiner,</w:t>
      </w:r>
      <w:r>
        <w:rPr>
          <w:rFonts w:ascii="Arial" w:hAnsi="Arial" w:cs="Arial"/>
          <w:sz w:val="22"/>
        </w:rPr>
        <w:t xml:space="preserve"> MPH.</w:t>
      </w:r>
    </w:p>
    <w:p w:rsidR="00666CA0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666CA0">
        <w:rPr>
          <w:rFonts w:ascii="Arial" w:hAnsi="Arial" w:cs="Arial"/>
          <w:sz w:val="22"/>
        </w:rPr>
        <w:t xml:space="preserve">MUDr. Taťjana Žikavská </w:t>
      </w:r>
    </w:p>
    <w:p w:rsidR="009546A3" w:rsidRPr="008066FA" w:rsidRDefault="00666CA0" w:rsidP="00666CA0">
      <w:pPr>
        <w:tabs>
          <w:tab w:val="left" w:pos="6237"/>
        </w:tabs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546A3" w:rsidRPr="008066FA">
        <w:rPr>
          <w:rFonts w:ascii="Arial" w:hAnsi="Arial" w:cs="Arial"/>
          <w:sz w:val="22"/>
        </w:rPr>
        <w:t xml:space="preserve">loženie a počet členov </w:t>
      </w:r>
      <w:r w:rsidR="001D4215" w:rsidRPr="008066FA">
        <w:rPr>
          <w:rFonts w:ascii="Arial" w:hAnsi="Arial" w:cs="Arial"/>
          <w:sz w:val="22"/>
        </w:rPr>
        <w:t>rady</w:t>
      </w:r>
      <w:r w:rsidR="009546A3" w:rsidRPr="008066FA">
        <w:rPr>
          <w:rFonts w:ascii="Arial" w:hAnsi="Arial" w:cs="Arial"/>
          <w:sz w:val="22"/>
        </w:rPr>
        <w:t xml:space="preserve"> určil zriaďovateľ podľa § 25</w:t>
      </w:r>
      <w:r w:rsidR="006B37DE" w:rsidRPr="008066FA">
        <w:rPr>
          <w:rFonts w:ascii="Arial" w:hAnsi="Arial" w:cs="Arial"/>
          <w:sz w:val="22"/>
        </w:rPr>
        <w:t xml:space="preserve"> citovaného zákona.</w:t>
      </w:r>
    </w:p>
    <w:p w:rsidR="009546A3" w:rsidRPr="008066FA" w:rsidRDefault="009546A3">
      <w:pPr>
        <w:pStyle w:val="Nadpis4"/>
        <w:ind w:left="420" w:firstLine="0"/>
        <w:rPr>
          <w:rFonts w:cs="Arial"/>
          <w:sz w:val="22"/>
        </w:rPr>
      </w:pPr>
    </w:p>
    <w:p w:rsidR="009546A3" w:rsidRPr="008066FA" w:rsidRDefault="009546A3">
      <w:pPr>
        <w:pStyle w:val="Nadpis4"/>
        <w:ind w:left="360" w:firstLine="0"/>
        <w:rPr>
          <w:rFonts w:cs="Arial"/>
          <w:sz w:val="22"/>
        </w:rPr>
      </w:pPr>
      <w:r w:rsidRPr="008066FA">
        <w:rPr>
          <w:rFonts w:cs="Arial"/>
          <w:sz w:val="22"/>
        </w:rPr>
        <w:t>Čl. 5</w:t>
      </w:r>
    </w:p>
    <w:p w:rsidR="009546A3" w:rsidRPr="008066FA" w:rsidRDefault="00A907CF">
      <w:pPr>
        <w:pStyle w:val="Nadpis4"/>
        <w:ind w:left="360" w:firstLine="0"/>
        <w:rPr>
          <w:rFonts w:cs="Arial"/>
          <w:sz w:val="22"/>
        </w:rPr>
      </w:pPr>
      <w:r w:rsidRPr="008066FA">
        <w:rPr>
          <w:rFonts w:cs="Arial"/>
          <w:sz w:val="22"/>
        </w:rPr>
        <w:t>Členstvo v rade</w:t>
      </w:r>
    </w:p>
    <w:p w:rsidR="009546A3" w:rsidRPr="008066FA" w:rsidRDefault="009546A3">
      <w:pPr>
        <w:ind w:left="45"/>
        <w:rPr>
          <w:rFonts w:ascii="Arial" w:hAnsi="Arial" w:cs="Arial"/>
          <w:sz w:val="22"/>
        </w:rPr>
      </w:pPr>
    </w:p>
    <w:p w:rsidR="009546A3" w:rsidRPr="008066FA" w:rsidRDefault="009546A3">
      <w:pPr>
        <w:pStyle w:val="DefinitionTerm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Voľba zástupcov rodičov do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sa uskutočňuje tajným hlasovaním rodičov žiakov navštevujúcich školu.</w:t>
      </w:r>
      <w:r w:rsidR="001E16F0" w:rsidRPr="008066FA">
        <w:rPr>
          <w:rFonts w:ascii="Arial" w:hAnsi="Arial" w:cs="Arial"/>
          <w:sz w:val="22"/>
        </w:rPr>
        <w:t xml:space="preserve"> Rodičia môžu uplatniť len jeden hlas bez rozdielu počtu ich detí v škole (jedna rodina = jeden hlas</w:t>
      </w:r>
      <w:r w:rsidR="00F5419F">
        <w:rPr>
          <w:rFonts w:ascii="Arial" w:hAnsi="Arial" w:cs="Arial"/>
          <w:sz w:val="22"/>
        </w:rPr>
        <w:t>)</w:t>
      </w:r>
      <w:r w:rsidR="001E16F0"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Voľba zástupcov pedagogických zamestnancov do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sa uskutočňuje tajným hlasovaním pedagogických zamestnancov školy</w:t>
      </w:r>
      <w:r w:rsidR="006B37DE" w:rsidRPr="008066FA">
        <w:rPr>
          <w:rFonts w:ascii="Arial" w:hAnsi="Arial" w:cs="Arial"/>
          <w:sz w:val="22"/>
        </w:rPr>
        <w:t xml:space="preserve">. (V MŠ s dvoma ped. zamestnancami: Pretože škola má len dvoch pedagogických zamestnancov, z ktorých riaditeľka školy nemôže byť členkou </w:t>
      </w:r>
      <w:r w:rsidR="001D4215" w:rsidRPr="008066FA">
        <w:rPr>
          <w:rFonts w:ascii="Arial" w:hAnsi="Arial" w:cs="Arial"/>
          <w:sz w:val="22"/>
        </w:rPr>
        <w:t>rady</w:t>
      </w:r>
      <w:r w:rsidR="006B37DE" w:rsidRPr="008066FA">
        <w:rPr>
          <w:rFonts w:ascii="Arial" w:hAnsi="Arial" w:cs="Arial"/>
          <w:sz w:val="22"/>
        </w:rPr>
        <w:t xml:space="preserve">, členom </w:t>
      </w:r>
      <w:r w:rsidR="001D4215" w:rsidRPr="008066FA">
        <w:rPr>
          <w:rFonts w:ascii="Arial" w:hAnsi="Arial" w:cs="Arial"/>
          <w:sz w:val="22"/>
        </w:rPr>
        <w:t>rady</w:t>
      </w:r>
      <w:r w:rsidR="006B37DE" w:rsidRPr="008066FA">
        <w:rPr>
          <w:rFonts w:ascii="Arial" w:hAnsi="Arial" w:cs="Arial"/>
          <w:sz w:val="22"/>
        </w:rPr>
        <w:t xml:space="preserve"> sa automaticky stáva druhý pedagogický zamestnanec</w:t>
      </w:r>
      <w:r w:rsidR="008D31DD" w:rsidRPr="008066FA">
        <w:rPr>
          <w:rFonts w:ascii="Arial" w:hAnsi="Arial" w:cs="Arial"/>
          <w:sz w:val="22"/>
        </w:rPr>
        <w:t xml:space="preserve">. V prípade, že druhý pedagogický zamestnanec odmietne byť členom </w:t>
      </w:r>
      <w:r w:rsidR="001D4215" w:rsidRPr="008066FA">
        <w:rPr>
          <w:rFonts w:ascii="Arial" w:hAnsi="Arial" w:cs="Arial"/>
          <w:sz w:val="22"/>
        </w:rPr>
        <w:t>rady</w:t>
      </w:r>
      <w:r w:rsidR="008D31DD" w:rsidRPr="008066FA">
        <w:rPr>
          <w:rFonts w:ascii="Arial" w:hAnsi="Arial" w:cs="Arial"/>
          <w:sz w:val="22"/>
        </w:rPr>
        <w:t xml:space="preserve">, škola požiada zriaďovateľa o zmenu zloženia </w:t>
      </w:r>
      <w:r w:rsidR="001D4215" w:rsidRPr="008066FA">
        <w:rPr>
          <w:rFonts w:ascii="Arial" w:hAnsi="Arial" w:cs="Arial"/>
          <w:sz w:val="22"/>
        </w:rPr>
        <w:t>rady</w:t>
      </w:r>
      <w:r w:rsidR="008D31DD" w:rsidRPr="008066FA">
        <w:rPr>
          <w:rFonts w:ascii="Arial" w:hAnsi="Arial" w:cs="Arial"/>
          <w:sz w:val="22"/>
        </w:rPr>
        <w:t xml:space="preserve"> v prospech ostatných skupín (ostatní zamestnanci, rodičia, zriaďovateľ).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Voľba zástupcov ostatných zamestnancov</w:t>
      </w:r>
      <w:r w:rsidR="00F5419F">
        <w:rPr>
          <w:rFonts w:ascii="Arial" w:hAnsi="Arial" w:cs="Arial"/>
          <w:sz w:val="22"/>
        </w:rPr>
        <w:t xml:space="preserve"> (odborní zamestnanci, ekonóm, zamestnanec PaM, školník, upratovačky, vedúca a zamestnanci ŠJ)</w:t>
      </w:r>
      <w:r w:rsidRPr="008066FA">
        <w:rPr>
          <w:rFonts w:ascii="Arial" w:hAnsi="Arial" w:cs="Arial"/>
          <w:sz w:val="22"/>
        </w:rPr>
        <w:t xml:space="preserve"> do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sa uskutočňuje tajným hlasovaním ostatných zamestnancov školy.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Pri rovnosti hlasov rozhodne o zvolení člena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za príslušné skupiny podľa ods. 1 až 3 volebná komisia žrebom.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Funkčné obdobie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je štvorročné. Členom  rady môže byť iba fyzická osoba, ktorá je spôsobilá na právne úkony a je bezúhonná.</w:t>
      </w:r>
      <w:r w:rsidR="00C241D5">
        <w:rPr>
          <w:rFonts w:ascii="Arial" w:hAnsi="Arial" w:cs="Arial"/>
          <w:sz w:val="22"/>
        </w:rPr>
        <w:t xml:space="preserve"> Bezúhonnosť znamená, že člen rady nebol odsúdený za úmyselný trestný čin. Svoju bezúhonnosť dokladá čestným prehlásením.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Členstvo v rade zaniká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uplynutím funkčného obdobia orgánu školskej samosprávy,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vzdaním sa členstva,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ak vzniknú dôvody na zánik členstva podľa odseku 12, § 25 </w:t>
      </w:r>
      <w:r w:rsidR="008D31DD" w:rsidRPr="008066FA">
        <w:rPr>
          <w:rFonts w:ascii="Arial" w:hAnsi="Arial" w:cs="Arial"/>
          <w:sz w:val="22"/>
        </w:rPr>
        <w:t>citovaného zákona,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ak zástupca pedagogických</w:t>
      </w:r>
      <w:r w:rsidR="001D4215" w:rsidRPr="008066FA">
        <w:rPr>
          <w:rFonts w:ascii="Arial" w:hAnsi="Arial" w:cs="Arial"/>
          <w:sz w:val="22"/>
        </w:rPr>
        <w:t xml:space="preserve"> </w:t>
      </w:r>
      <w:r w:rsidRPr="008066FA">
        <w:rPr>
          <w:rFonts w:ascii="Arial" w:hAnsi="Arial" w:cs="Arial"/>
          <w:sz w:val="22"/>
        </w:rPr>
        <w:t>zamestnancov alebo nepedagogických zamestnancov školy alebo školského zariadenia prestane byť zamestnancom školy,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ak dieťa zvoleného zástupcu  rodičov prestane byť žiakom školy,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odvolaním zvoleného člena podľa odseku </w:t>
      </w:r>
      <w:r w:rsidR="00A907CF" w:rsidRPr="008066FA">
        <w:rPr>
          <w:rFonts w:ascii="Arial" w:hAnsi="Arial" w:cs="Arial"/>
          <w:sz w:val="22"/>
        </w:rPr>
        <w:t>1,2,3</w:t>
      </w:r>
      <w:r w:rsidRPr="008066FA">
        <w:rPr>
          <w:rFonts w:ascii="Arial" w:hAnsi="Arial" w:cs="Arial"/>
          <w:sz w:val="22"/>
        </w:rPr>
        <w:t>,</w:t>
      </w:r>
    </w:p>
    <w:p w:rsidR="009546A3" w:rsidRPr="008066FA" w:rsidRDefault="009546A3">
      <w:pPr>
        <w:pStyle w:val="Zarkazkladnhotextu3"/>
        <w:numPr>
          <w:ilvl w:val="1"/>
          <w:numId w:val="7"/>
        </w:numPr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odvolaním  člena, kto</w:t>
      </w:r>
      <w:r w:rsidR="00A907CF" w:rsidRPr="008066FA">
        <w:rPr>
          <w:rFonts w:ascii="Arial" w:hAnsi="Arial" w:cs="Arial"/>
          <w:sz w:val="22"/>
        </w:rPr>
        <w:t xml:space="preserve">rý  je zástupcom zriaďovateľa </w:t>
      </w:r>
      <w:r w:rsidR="00542199" w:rsidRPr="008066FA">
        <w:rPr>
          <w:rFonts w:ascii="Arial" w:hAnsi="Arial" w:cs="Arial"/>
          <w:sz w:val="22"/>
        </w:rPr>
        <w:t>orgánom</w:t>
      </w:r>
      <w:r w:rsidRPr="008066FA">
        <w:rPr>
          <w:rFonts w:ascii="Arial" w:hAnsi="Arial" w:cs="Arial"/>
          <w:sz w:val="22"/>
        </w:rPr>
        <w:t>, ktor</w:t>
      </w:r>
      <w:r w:rsidR="00542199" w:rsidRPr="008066FA">
        <w:rPr>
          <w:rFonts w:ascii="Arial" w:hAnsi="Arial" w:cs="Arial"/>
          <w:sz w:val="22"/>
        </w:rPr>
        <w:t>ý</w:t>
      </w:r>
      <w:r w:rsidRPr="008066FA">
        <w:rPr>
          <w:rFonts w:ascii="Arial" w:hAnsi="Arial" w:cs="Arial"/>
          <w:sz w:val="22"/>
        </w:rPr>
        <w:t xml:space="preserve">  ho  do školskej  samosprávy delegoval,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obmedzením  alebo  pozbavením  člena  spôsobilosti  na  právne úkony,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smrťou člena alebo jeho vyhlásením za mŕtveho,</w:t>
      </w:r>
    </w:p>
    <w:p w:rsidR="009546A3" w:rsidRPr="008066FA" w:rsidRDefault="009546A3">
      <w:pPr>
        <w:numPr>
          <w:ilvl w:val="1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vymenovaním člena do funkcie riaditeľa alebo zástupcu riaditeľa školy.</w:t>
      </w:r>
    </w:p>
    <w:p w:rsidR="0015697C" w:rsidRPr="008066FA" w:rsidRDefault="00A907CF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Na uvoľnené miesto v rade nastupuje náhradník zvolený pri riadnych voľbách členov za jednotlivé skupiny</w:t>
      </w:r>
      <w:r w:rsidR="0015697C" w:rsidRPr="008066FA">
        <w:rPr>
          <w:rFonts w:ascii="Arial" w:hAnsi="Arial" w:cs="Arial"/>
          <w:sz w:val="22"/>
        </w:rPr>
        <w:t>.</w:t>
      </w:r>
      <w:r w:rsidRPr="008066FA">
        <w:rPr>
          <w:rFonts w:ascii="Arial" w:hAnsi="Arial" w:cs="Arial"/>
          <w:sz w:val="22"/>
        </w:rPr>
        <w:t xml:space="preserve"> </w:t>
      </w:r>
      <w:r w:rsidR="0015697C" w:rsidRPr="008066FA">
        <w:rPr>
          <w:rFonts w:ascii="Arial" w:hAnsi="Arial" w:cs="Arial"/>
          <w:sz w:val="22"/>
        </w:rPr>
        <w:t>Ak náhradník nie je,</w:t>
      </w:r>
      <w:r w:rsidRPr="008066FA">
        <w:rPr>
          <w:rFonts w:ascii="Arial" w:hAnsi="Arial" w:cs="Arial"/>
          <w:sz w:val="22"/>
        </w:rPr>
        <w:t xml:space="preserve"> riaditeľ školy vyzve príslušnú skupinu o zvolenie nového člena rady</w:t>
      </w:r>
      <w:r w:rsidR="0015697C"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Členstvo  v rade sa pozastavuje dňom  doručenia prihlášky  člena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alebo jemu blízkej osoby do výberového konania na funkciu riaditeľa školy. Členstvo sa pozastavuje až do </w:t>
      </w:r>
      <w:r w:rsidRPr="008066FA">
        <w:rPr>
          <w:rFonts w:ascii="Arial" w:hAnsi="Arial" w:cs="Arial"/>
          <w:sz w:val="22"/>
        </w:rPr>
        <w:lastRenderedPageBreak/>
        <w:t>skončenia výberového konania. Obnoví alebo zruší sa dňom vymenovania riaditeľa školy.</w:t>
      </w:r>
    </w:p>
    <w:p w:rsidR="009546A3" w:rsidRPr="008066FA" w:rsidRDefault="009546A3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Člen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môže byť zvolený alebo delegovaný do </w:t>
      </w:r>
      <w:r w:rsidR="001D4215" w:rsidRPr="008066FA">
        <w:rPr>
          <w:rFonts w:ascii="Arial" w:hAnsi="Arial" w:cs="Arial"/>
          <w:sz w:val="22"/>
        </w:rPr>
        <w:t>rady aj</w:t>
      </w:r>
      <w:r w:rsidRPr="008066FA">
        <w:rPr>
          <w:rFonts w:ascii="Arial" w:hAnsi="Arial" w:cs="Arial"/>
          <w:sz w:val="22"/>
        </w:rPr>
        <w:t xml:space="preserve"> v ďalšom funkčnom období.</w:t>
      </w:r>
    </w:p>
    <w:p w:rsidR="009546A3" w:rsidRPr="008066FA" w:rsidRDefault="009546A3">
      <w:pPr>
        <w:ind w:left="708"/>
        <w:jc w:val="both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Pravidlá rokovania </w:t>
      </w:r>
      <w:r w:rsidR="001D4215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</w:t>
      </w: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Čl. 6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ED40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1D4215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na svojom ustanovujúcom zasadnutí volí zo svojich členov predsedu </w:t>
      </w:r>
      <w:r w:rsidR="001D4215" w:rsidRPr="008066FA">
        <w:rPr>
          <w:rFonts w:ascii="Arial" w:hAnsi="Arial" w:cs="Arial"/>
          <w:sz w:val="22"/>
        </w:rPr>
        <w:t>rady</w:t>
      </w:r>
      <w:r w:rsidR="009546A3"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Predsedu volia členovia </w:t>
      </w:r>
      <w:r w:rsidR="00327CAC" w:rsidRPr="008066FA">
        <w:rPr>
          <w:rFonts w:ascii="Arial" w:hAnsi="Arial" w:cs="Arial"/>
          <w:sz w:val="22"/>
        </w:rPr>
        <w:t>rady</w:t>
      </w:r>
      <w:r w:rsidR="008D31DD" w:rsidRPr="008066FA">
        <w:rPr>
          <w:rFonts w:ascii="Arial" w:hAnsi="Arial" w:cs="Arial"/>
          <w:sz w:val="22"/>
        </w:rPr>
        <w:t xml:space="preserve"> </w:t>
      </w:r>
      <w:r w:rsidRPr="008066FA">
        <w:rPr>
          <w:rFonts w:ascii="Arial" w:hAnsi="Arial" w:cs="Arial"/>
          <w:sz w:val="22"/>
        </w:rPr>
        <w:t xml:space="preserve">nadpolovičnou väčšinou hlasov všetkých členov </w:t>
      </w:r>
      <w:r w:rsidR="00327CAC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  <w:szCs w:val="24"/>
        </w:rPr>
        <w:t xml:space="preserve">V prípade, že </w:t>
      </w:r>
      <w:r w:rsidR="00327CAC" w:rsidRPr="008066FA">
        <w:rPr>
          <w:rFonts w:ascii="Arial" w:hAnsi="Arial" w:cs="Arial"/>
          <w:sz w:val="22"/>
          <w:szCs w:val="24"/>
        </w:rPr>
        <w:t>rada</w:t>
      </w:r>
      <w:r w:rsidRPr="008066FA">
        <w:rPr>
          <w:rFonts w:ascii="Arial" w:hAnsi="Arial" w:cs="Arial"/>
          <w:sz w:val="22"/>
          <w:szCs w:val="24"/>
        </w:rPr>
        <w:t xml:space="preserve"> vykonáva voľby z akýchkoľvek dôvodov v párnom počte a výsledkom jej hlasovania je rovnosť najvyššieho počtu hlasov pre dvoch kandidátov alebo žiaden kandidát nedostane nadpolovičnú väčšinu hlasov všetkých členov </w:t>
      </w:r>
      <w:r w:rsidR="00327CAC" w:rsidRPr="008066FA">
        <w:rPr>
          <w:rFonts w:ascii="Arial" w:hAnsi="Arial" w:cs="Arial"/>
          <w:sz w:val="22"/>
          <w:szCs w:val="24"/>
        </w:rPr>
        <w:t>rady</w:t>
      </w:r>
      <w:r w:rsidRPr="008066FA">
        <w:rPr>
          <w:rFonts w:ascii="Arial" w:hAnsi="Arial" w:cs="Arial"/>
          <w:sz w:val="22"/>
          <w:szCs w:val="24"/>
        </w:rPr>
        <w:t xml:space="preserve">, vykoná sa druhé kolo volieb. Ak ani po druhom kole žiaden kandidát nezíska väčšinu hlasov všetkých členov </w:t>
      </w:r>
      <w:r w:rsidR="00327CAC" w:rsidRPr="008066FA">
        <w:rPr>
          <w:rFonts w:ascii="Arial" w:hAnsi="Arial" w:cs="Arial"/>
          <w:sz w:val="22"/>
          <w:szCs w:val="24"/>
        </w:rPr>
        <w:t>rady</w:t>
      </w:r>
      <w:r w:rsidRPr="008066FA">
        <w:rPr>
          <w:rFonts w:ascii="Arial" w:hAnsi="Arial" w:cs="Arial"/>
          <w:sz w:val="22"/>
          <w:szCs w:val="24"/>
        </w:rPr>
        <w:t xml:space="preserve">, odloží sa voľba na najbližšie zasadnutie, na ktorom sa postup opakuje. Do zvolenia riadneho predsedu, </w:t>
      </w:r>
      <w:r w:rsidR="00327CAC" w:rsidRPr="008066FA">
        <w:rPr>
          <w:rFonts w:ascii="Arial" w:hAnsi="Arial" w:cs="Arial"/>
          <w:sz w:val="22"/>
          <w:szCs w:val="24"/>
        </w:rPr>
        <w:t>rada</w:t>
      </w:r>
      <w:r w:rsidRPr="008066FA">
        <w:rPr>
          <w:rFonts w:ascii="Arial" w:hAnsi="Arial" w:cs="Arial"/>
          <w:sz w:val="22"/>
          <w:szCs w:val="24"/>
        </w:rPr>
        <w:t xml:space="preserve"> poverí niektorého člena dočasným vedením rady s obmedzenými právomocami.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Predsedu rada odvolá, ak</w:t>
      </w:r>
    </w:p>
    <w:p w:rsidR="009546A3" w:rsidRPr="008066FA" w:rsidRDefault="009546A3">
      <w:pPr>
        <w:pStyle w:val="DefinitionList"/>
        <w:ind w:left="108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a)  bol právoplatne odsúdený za  úmyselný trestný čin,</w:t>
      </w:r>
      <w:r w:rsidRPr="008066FA">
        <w:rPr>
          <w:rFonts w:ascii="Arial" w:hAnsi="Arial" w:cs="Arial"/>
          <w:sz w:val="22"/>
        </w:rPr>
        <w:br/>
        <w:t>b)  o to sám požiada.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Predsedu  môže </w:t>
      </w:r>
      <w:r w:rsidR="00ED408A" w:rsidRPr="008066FA">
        <w:rPr>
          <w:rFonts w:ascii="Arial" w:hAnsi="Arial" w:cs="Arial"/>
          <w:sz w:val="24"/>
        </w:rPr>
        <w:t>rada</w:t>
      </w:r>
      <w:r w:rsidRPr="008066FA">
        <w:rPr>
          <w:rFonts w:ascii="Arial" w:hAnsi="Arial" w:cs="Arial"/>
          <w:sz w:val="22"/>
        </w:rPr>
        <w:t xml:space="preserve"> odvolať, ak</w:t>
      </w:r>
    </w:p>
    <w:p w:rsidR="009546A3" w:rsidRPr="008066FA" w:rsidRDefault="009546A3">
      <w:pPr>
        <w:pStyle w:val="Zarkazkladnhotextu"/>
        <w:ind w:left="1080"/>
        <w:jc w:val="both"/>
        <w:rPr>
          <w:rFonts w:cs="Arial"/>
          <w:sz w:val="22"/>
        </w:rPr>
      </w:pPr>
      <w:r w:rsidRPr="008066FA">
        <w:rPr>
          <w:rFonts w:cs="Arial"/>
          <w:sz w:val="22"/>
        </w:rPr>
        <w:t>a) nie je schopný podľa lekárskeho posudku zo zdravotných dôvodov alebo iných dôvodov vykonávať túto funkciu dlhšie ako šesť po sebe nasledujúcich mesiacov,</w:t>
      </w:r>
      <w:r w:rsidRPr="008066FA">
        <w:rPr>
          <w:rFonts w:cs="Arial"/>
          <w:sz w:val="22"/>
        </w:rPr>
        <w:br/>
        <w:t xml:space="preserve">b) koná v rozpore s ustanoveniami zákonov alebo štatútom </w:t>
      </w:r>
      <w:r w:rsidR="00327CAC" w:rsidRPr="008066FA">
        <w:rPr>
          <w:rFonts w:cs="Arial"/>
          <w:sz w:val="22"/>
        </w:rPr>
        <w:t>rady</w:t>
      </w:r>
      <w:r w:rsidRPr="008066FA">
        <w:rPr>
          <w:rFonts w:cs="Arial"/>
          <w:sz w:val="22"/>
        </w:rPr>
        <w:t>.</w:t>
      </w:r>
    </w:p>
    <w:p w:rsidR="009546A3" w:rsidRPr="008066FA" w:rsidRDefault="00ED40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327CAC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  je uznášania schopná, ak je na jej zasadnutí prítomná nadpolovičná väčšina jej členov 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Na platné uznesenie je potrebný  nadpolovičný počet hlasov prítomných členov. 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Zasadnutie  je  verejné, ak </w:t>
      </w:r>
      <w:r w:rsidR="00327CAC" w:rsidRPr="008066FA">
        <w:rPr>
          <w:rFonts w:ascii="Arial" w:hAnsi="Arial" w:cs="Arial"/>
          <w:sz w:val="22"/>
        </w:rPr>
        <w:t>rada</w:t>
      </w:r>
      <w:r w:rsidRPr="008066FA">
        <w:rPr>
          <w:rFonts w:ascii="Arial" w:hAnsi="Arial" w:cs="Arial"/>
          <w:sz w:val="22"/>
        </w:rPr>
        <w:t xml:space="preserve"> dvojtretinovou väčšinou hlasov všetkých členov nerozhodne inak. </w:t>
      </w:r>
    </w:p>
    <w:p w:rsidR="009546A3" w:rsidRPr="008066FA" w:rsidRDefault="00ED408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327CAC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sa schádza podľa </w:t>
      </w:r>
      <w:r w:rsidR="00901E00">
        <w:rPr>
          <w:rFonts w:ascii="Arial" w:hAnsi="Arial" w:cs="Arial"/>
          <w:sz w:val="22"/>
        </w:rPr>
        <w:t xml:space="preserve">schváleného plánu podľa </w:t>
      </w:r>
      <w:r w:rsidR="009546A3" w:rsidRPr="008066FA">
        <w:rPr>
          <w:rFonts w:ascii="Arial" w:hAnsi="Arial" w:cs="Arial"/>
          <w:sz w:val="22"/>
        </w:rPr>
        <w:t xml:space="preserve">potreby, najmenej však </w:t>
      </w:r>
      <w:r w:rsidR="00327CAC" w:rsidRPr="008066FA">
        <w:rPr>
          <w:rFonts w:ascii="Arial" w:hAnsi="Arial" w:cs="Arial"/>
          <w:sz w:val="22"/>
        </w:rPr>
        <w:t>2</w:t>
      </w:r>
      <w:r w:rsidR="009546A3" w:rsidRPr="008066FA">
        <w:rPr>
          <w:rFonts w:ascii="Arial" w:hAnsi="Arial" w:cs="Arial"/>
          <w:sz w:val="22"/>
        </w:rPr>
        <w:t xml:space="preserve"> krát ročne.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Z každého zasadnutia sa vyhotoví zápisnica a uznesenie. Všetka dokumentácia sa archivuje a po ukončení funkčného obdobia sa odovzdá novej </w:t>
      </w:r>
      <w:r w:rsidR="00327CAC" w:rsidRPr="008066FA">
        <w:rPr>
          <w:rFonts w:ascii="Arial" w:hAnsi="Arial" w:cs="Arial"/>
          <w:sz w:val="22"/>
        </w:rPr>
        <w:t>rade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Nová </w:t>
      </w:r>
      <w:r w:rsidR="00327CAC" w:rsidRPr="008066FA">
        <w:rPr>
          <w:rFonts w:ascii="Arial" w:hAnsi="Arial" w:cs="Arial"/>
          <w:sz w:val="22"/>
        </w:rPr>
        <w:t>rada</w:t>
      </w:r>
      <w:r w:rsidRPr="008066FA">
        <w:rPr>
          <w:rFonts w:ascii="Arial" w:hAnsi="Arial" w:cs="Arial"/>
          <w:sz w:val="22"/>
        </w:rPr>
        <w:t xml:space="preserve">  musí byť zvolená najneskôr </w:t>
      </w:r>
      <w:r w:rsidR="00327CAC" w:rsidRPr="008066FA">
        <w:rPr>
          <w:rFonts w:ascii="Arial" w:hAnsi="Arial" w:cs="Arial"/>
          <w:sz w:val="22"/>
        </w:rPr>
        <w:t>v deň skončenia</w:t>
      </w:r>
      <w:r w:rsidRPr="008066FA">
        <w:rPr>
          <w:rFonts w:ascii="Arial" w:hAnsi="Arial" w:cs="Arial"/>
          <w:sz w:val="22"/>
        </w:rPr>
        <w:t xml:space="preserve"> funkčného obdobia </w:t>
      </w:r>
      <w:r w:rsidR="00327CAC" w:rsidRPr="008066FA">
        <w:rPr>
          <w:rFonts w:ascii="Arial" w:hAnsi="Arial" w:cs="Arial"/>
          <w:sz w:val="22"/>
        </w:rPr>
        <w:t>doterajšej</w:t>
      </w:r>
      <w:r w:rsidRPr="008066FA">
        <w:rPr>
          <w:rFonts w:ascii="Arial" w:hAnsi="Arial" w:cs="Arial"/>
          <w:sz w:val="22"/>
        </w:rPr>
        <w:t xml:space="preserve"> </w:t>
      </w:r>
      <w:r w:rsidR="00327CAC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ind w:left="60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Čl. 7</w:t>
      </w:r>
    </w:p>
    <w:p w:rsidR="009546A3" w:rsidRPr="008066FA" w:rsidRDefault="009546A3">
      <w:pPr>
        <w:pStyle w:val="Normlny1"/>
        <w:jc w:val="center"/>
        <w:rPr>
          <w:rFonts w:ascii="Arial" w:hAnsi="Arial" w:cs="Arial"/>
          <w:b/>
          <w:sz w:val="22"/>
          <w:szCs w:val="24"/>
        </w:rPr>
      </w:pPr>
      <w:r w:rsidRPr="008066FA">
        <w:rPr>
          <w:rFonts w:ascii="Arial" w:hAnsi="Arial" w:cs="Arial"/>
          <w:b/>
          <w:sz w:val="22"/>
          <w:szCs w:val="24"/>
        </w:rPr>
        <w:t>Výberové konanie</w:t>
      </w:r>
    </w:p>
    <w:p w:rsidR="009546A3" w:rsidRPr="008066FA" w:rsidRDefault="009546A3">
      <w:pPr>
        <w:pStyle w:val="Normlny1"/>
        <w:jc w:val="center"/>
        <w:rPr>
          <w:rFonts w:ascii="Arial" w:hAnsi="Arial" w:cs="Arial"/>
          <w:b/>
          <w:sz w:val="22"/>
          <w:szCs w:val="24"/>
        </w:rPr>
      </w:pPr>
    </w:p>
    <w:p w:rsidR="009546A3" w:rsidRPr="008066FA" w:rsidRDefault="00ED408A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327CAC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je výberovou  komisiou  na  výberové  konanie  na vymenovanie riaditeľa.</w:t>
      </w:r>
    </w:p>
    <w:p w:rsidR="009546A3" w:rsidRPr="008066FA" w:rsidRDefault="009546A3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Výberové konanie uskutoční výberová komisia na základe požiadavky zriaďovateľa školy, ktorý vyhlásil výberové konanie podľa zákona.</w:t>
      </w:r>
    </w:p>
    <w:p w:rsidR="00407DB1" w:rsidRPr="008066FA" w:rsidRDefault="00407DB1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Organizačné zabezpečenie výberového konania a posúdenie kvalifikačných predpokladov kandidátov na obsadenie funkcie riaditeľa zabezpečuje zriaďovateľ.</w:t>
      </w:r>
    </w:p>
    <w:p w:rsidR="009546A3" w:rsidRPr="008066FA" w:rsidRDefault="009546A3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 samotným výberovým konaním sa môže uskutočniť prípravné zasadnutie výberovej komisie. Na prípravnom zasadnutí sa výberová komisia oboznámi s požadovanými dokladmi a ostatnými materiálmi uchádzačov. Zároveň dohodne priebeh a postup výberového konania a jeho vyhodnotenia, dátum, čas a miesto výberového konania. 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Uchádzača, ktorý spĺňa požadované predpoklady</w:t>
      </w:r>
      <w:r w:rsidR="001E16F0" w:rsidRPr="008066FA">
        <w:rPr>
          <w:rFonts w:ascii="Arial" w:hAnsi="Arial" w:cs="Arial"/>
          <w:sz w:val="22"/>
          <w:szCs w:val="24"/>
        </w:rPr>
        <w:t xml:space="preserve"> (posudzuje komisia zriaďovateľa) </w:t>
      </w:r>
      <w:r w:rsidRPr="008066FA">
        <w:rPr>
          <w:rFonts w:ascii="Arial" w:hAnsi="Arial" w:cs="Arial"/>
          <w:sz w:val="22"/>
          <w:szCs w:val="24"/>
        </w:rPr>
        <w:t xml:space="preserve"> </w:t>
      </w:r>
      <w:r w:rsidR="004E7C7D">
        <w:rPr>
          <w:rFonts w:ascii="Arial" w:hAnsi="Arial" w:cs="Arial"/>
          <w:sz w:val="22"/>
          <w:szCs w:val="24"/>
        </w:rPr>
        <w:t xml:space="preserve">preukázateľne písomne </w:t>
      </w:r>
      <w:r w:rsidRPr="008066FA">
        <w:rPr>
          <w:rFonts w:ascii="Arial" w:hAnsi="Arial" w:cs="Arial"/>
          <w:sz w:val="22"/>
          <w:szCs w:val="24"/>
        </w:rPr>
        <w:t xml:space="preserve">pozve </w:t>
      </w: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 xml:space="preserve">na výberové konanie </w:t>
      </w:r>
      <w:r w:rsidRPr="008066FA">
        <w:rPr>
          <w:rFonts w:ascii="Arial" w:hAnsi="Arial" w:cs="Arial"/>
          <w:b/>
          <w:bCs/>
          <w:sz w:val="22"/>
          <w:szCs w:val="24"/>
        </w:rPr>
        <w:t>najmenej 7 dní</w:t>
      </w:r>
      <w:r w:rsidRPr="008066FA">
        <w:rPr>
          <w:rFonts w:ascii="Arial" w:hAnsi="Arial" w:cs="Arial"/>
          <w:sz w:val="22"/>
          <w:szCs w:val="24"/>
        </w:rPr>
        <w:t xml:space="preserve"> pred jeho začatím</w:t>
      </w:r>
      <w:r w:rsidR="004E7C7D">
        <w:rPr>
          <w:rFonts w:ascii="Arial" w:hAnsi="Arial" w:cs="Arial"/>
          <w:sz w:val="22"/>
          <w:szCs w:val="24"/>
        </w:rPr>
        <w:t xml:space="preserve"> (poštou na doručenku, osobne s podpisom prebratia pozvánky)</w:t>
      </w:r>
      <w:r w:rsidRPr="008066FA">
        <w:rPr>
          <w:rFonts w:ascii="Arial" w:hAnsi="Arial" w:cs="Arial"/>
          <w:sz w:val="22"/>
          <w:szCs w:val="24"/>
        </w:rPr>
        <w:t>. V pozvánke uvedie dátum, hodinu a miesto výberového konania. Výberové konanie môže prebehnúť písomne, ústne alebo kombinovane – dohodne sa vopred.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t>Výberová komisia prizýva na výberové konanie  zástupcu zriaďovateľa  a</w:t>
      </w:r>
      <w:r w:rsidR="00AD6FB5" w:rsidRPr="008066FA">
        <w:rPr>
          <w:rFonts w:ascii="Arial" w:hAnsi="Arial" w:cs="Arial"/>
          <w:sz w:val="22"/>
        </w:rPr>
        <w:t xml:space="preserve"> v základných školách aj </w:t>
      </w:r>
      <w:r w:rsidRPr="008066FA">
        <w:rPr>
          <w:rFonts w:ascii="Arial" w:hAnsi="Arial" w:cs="Arial"/>
          <w:sz w:val="22"/>
        </w:rPr>
        <w:t xml:space="preserve">zástupcu </w:t>
      </w:r>
      <w:r w:rsidR="001E16F0" w:rsidRPr="008066FA">
        <w:rPr>
          <w:rFonts w:ascii="Arial" w:hAnsi="Arial" w:cs="Arial"/>
          <w:sz w:val="22"/>
        </w:rPr>
        <w:t xml:space="preserve">Okresného </w:t>
      </w:r>
      <w:r w:rsidRPr="008066FA">
        <w:rPr>
          <w:rFonts w:ascii="Arial" w:hAnsi="Arial" w:cs="Arial"/>
          <w:sz w:val="22"/>
        </w:rPr>
        <w:t>úradu</w:t>
      </w:r>
      <w:r w:rsidR="001E16F0" w:rsidRPr="008066FA">
        <w:rPr>
          <w:rFonts w:ascii="Arial" w:hAnsi="Arial" w:cs="Arial"/>
          <w:sz w:val="22"/>
        </w:rPr>
        <w:t>, odbor školstva, Trenčín</w:t>
      </w:r>
      <w:r w:rsidR="00AD6FB5" w:rsidRPr="008066FA">
        <w:rPr>
          <w:rFonts w:ascii="Arial" w:hAnsi="Arial" w:cs="Arial"/>
          <w:sz w:val="22"/>
        </w:rPr>
        <w:t xml:space="preserve"> a štátnej školskej inšpekcie</w:t>
      </w:r>
      <w:r w:rsidRPr="008066FA">
        <w:rPr>
          <w:rFonts w:ascii="Arial" w:hAnsi="Arial" w:cs="Arial"/>
          <w:sz w:val="22"/>
        </w:rPr>
        <w:t xml:space="preserve">.  </w:t>
      </w:r>
      <w:r w:rsidR="00AD6FB5" w:rsidRPr="008066FA">
        <w:rPr>
          <w:rFonts w:ascii="Arial" w:hAnsi="Arial" w:cs="Arial"/>
          <w:sz w:val="22"/>
        </w:rPr>
        <w:t>Zástupca zriaďovateľa</w:t>
      </w:r>
      <w:r w:rsidRPr="008066FA">
        <w:rPr>
          <w:rFonts w:ascii="Arial" w:hAnsi="Arial" w:cs="Arial"/>
          <w:sz w:val="22"/>
        </w:rPr>
        <w:t xml:space="preserve"> m</w:t>
      </w:r>
      <w:r w:rsidR="00AD6FB5" w:rsidRPr="008066FA">
        <w:rPr>
          <w:rFonts w:ascii="Arial" w:hAnsi="Arial" w:cs="Arial"/>
          <w:sz w:val="22"/>
        </w:rPr>
        <w:t>á</w:t>
      </w:r>
      <w:r w:rsidRPr="008066FA">
        <w:rPr>
          <w:rFonts w:ascii="Arial" w:hAnsi="Arial" w:cs="Arial"/>
          <w:sz w:val="22"/>
        </w:rPr>
        <w:t xml:space="preserve"> </w:t>
      </w:r>
      <w:r w:rsidR="001E16F0" w:rsidRPr="008066FA">
        <w:rPr>
          <w:rFonts w:ascii="Arial" w:hAnsi="Arial" w:cs="Arial"/>
          <w:sz w:val="22"/>
        </w:rPr>
        <w:t>kontrolnú a poradnú úlohu</w:t>
      </w:r>
      <w:r w:rsidRPr="008066FA">
        <w:rPr>
          <w:rFonts w:ascii="Arial" w:hAnsi="Arial" w:cs="Arial"/>
          <w:sz w:val="22"/>
        </w:rPr>
        <w:t>.</w:t>
      </w:r>
      <w:r w:rsidRPr="008066FA">
        <w:rPr>
          <w:rFonts w:ascii="Arial" w:hAnsi="Arial" w:cs="Arial"/>
          <w:sz w:val="22"/>
          <w:szCs w:val="24"/>
        </w:rPr>
        <w:t xml:space="preserve"> Výberové konanie prebehne aj v prípade neúčasti niektorého zástupcu</w:t>
      </w:r>
      <w:r w:rsidR="00AD6FB5" w:rsidRPr="008066FA">
        <w:rPr>
          <w:rFonts w:ascii="Arial" w:hAnsi="Arial" w:cs="Arial"/>
          <w:sz w:val="22"/>
          <w:szCs w:val="24"/>
        </w:rPr>
        <w:t xml:space="preserve"> pri splnení ostatných podmienok</w:t>
      </w:r>
      <w:r w:rsidRPr="008066FA">
        <w:rPr>
          <w:rFonts w:ascii="Arial" w:hAnsi="Arial" w:cs="Arial"/>
          <w:sz w:val="22"/>
          <w:szCs w:val="24"/>
        </w:rPr>
        <w:t>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lastRenderedPageBreak/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 xml:space="preserve">je schopná uznášať sa, ak je na jej zasadnutí prítomná nadpolovičná väčšina všetkých členov. Na platné uznesenie </w:t>
      </w:r>
      <w:r w:rsidRPr="008066FA">
        <w:rPr>
          <w:rFonts w:ascii="Arial" w:hAnsi="Arial" w:cs="Arial"/>
          <w:sz w:val="22"/>
        </w:rPr>
        <w:t xml:space="preserve">výberovej komisie </w:t>
      </w:r>
      <w:r w:rsidRPr="008066FA">
        <w:rPr>
          <w:rFonts w:ascii="Arial" w:hAnsi="Arial" w:cs="Arial"/>
          <w:sz w:val="22"/>
          <w:szCs w:val="24"/>
        </w:rPr>
        <w:t xml:space="preserve">vo veci </w:t>
      </w:r>
      <w:r w:rsidR="00901E00">
        <w:rPr>
          <w:rFonts w:ascii="Arial" w:hAnsi="Arial" w:cs="Arial"/>
          <w:sz w:val="22"/>
          <w:szCs w:val="24"/>
        </w:rPr>
        <w:t xml:space="preserve">návrhu na </w:t>
      </w:r>
      <w:r w:rsidRPr="008066FA">
        <w:rPr>
          <w:rFonts w:ascii="Arial" w:hAnsi="Arial" w:cs="Arial"/>
          <w:sz w:val="22"/>
          <w:szCs w:val="24"/>
        </w:rPr>
        <w:t>vymenovani</w:t>
      </w:r>
      <w:r w:rsidR="00901E00">
        <w:rPr>
          <w:rFonts w:ascii="Arial" w:hAnsi="Arial" w:cs="Arial"/>
          <w:sz w:val="22"/>
          <w:szCs w:val="24"/>
        </w:rPr>
        <w:t>e</w:t>
      </w:r>
      <w:r w:rsidRPr="008066FA">
        <w:rPr>
          <w:rFonts w:ascii="Arial" w:hAnsi="Arial" w:cs="Arial"/>
          <w:sz w:val="22"/>
          <w:szCs w:val="24"/>
        </w:rPr>
        <w:t xml:space="preserve"> riaditeľa je potrebný súhlas nadpolovičného počtu všetkých jej členov.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 xml:space="preserve">Po otvorení výberového konania skontroluje predseda </w:t>
      </w:r>
      <w:r w:rsidRPr="008066FA">
        <w:rPr>
          <w:rFonts w:ascii="Arial" w:hAnsi="Arial" w:cs="Arial"/>
          <w:sz w:val="22"/>
        </w:rPr>
        <w:t xml:space="preserve">výberovej komisie </w:t>
      </w:r>
      <w:r w:rsidRPr="008066FA">
        <w:rPr>
          <w:rFonts w:ascii="Arial" w:hAnsi="Arial" w:cs="Arial"/>
          <w:sz w:val="22"/>
          <w:szCs w:val="24"/>
        </w:rPr>
        <w:t>účasť uchádzačov podľa prezenčnej listiny (2 rovnopisy) a porovná ju so zoznamom prihlásených uchádzačov (od zriaďovateľa), ktorí splnili vyhlásené požiadavky. Uchádzačov, ktorí nie sú uvedení v zápisnici z posúdenia požadovaných predpokladov, prípadne nesplnili vyhlásené kritériá</w:t>
      </w:r>
      <w:r w:rsidR="00AD6FB5" w:rsidRPr="008066FA">
        <w:rPr>
          <w:rFonts w:ascii="Arial" w:hAnsi="Arial" w:cs="Arial"/>
          <w:sz w:val="22"/>
          <w:szCs w:val="24"/>
        </w:rPr>
        <w:t xml:space="preserve"> ani do začatia zasadania výberovej komisie,</w:t>
      </w:r>
      <w:r w:rsidRPr="008066FA">
        <w:rPr>
          <w:rFonts w:ascii="Arial" w:hAnsi="Arial" w:cs="Arial"/>
          <w:sz w:val="22"/>
          <w:szCs w:val="24"/>
        </w:rPr>
        <w:t xml:space="preserve"> nepripustí predseda výberovej komisie k výberovému konaniu.  Predseda predstaví členom komisie všetkých prítomných uchádzačov, oboznámi členov aj uchádzačov s dohodnutým spôsobom a priebehom samotného výberového konania, ako aj o spôsobe hodnotenia a vyhodnotenia výsledkov výberového konania.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Jednotlivé prezentácie uchádzačov hodnotia členovia s</w:t>
      </w:r>
      <w:r w:rsidR="00407DB1" w:rsidRPr="008066FA">
        <w:rPr>
          <w:rFonts w:ascii="Arial" w:hAnsi="Arial" w:cs="Arial"/>
          <w:sz w:val="22"/>
          <w:szCs w:val="24"/>
        </w:rPr>
        <w:t xml:space="preserve"> riadnym </w:t>
      </w:r>
      <w:r w:rsidRPr="008066FA">
        <w:rPr>
          <w:rFonts w:ascii="Arial" w:hAnsi="Arial" w:cs="Arial"/>
          <w:sz w:val="22"/>
          <w:szCs w:val="24"/>
        </w:rPr>
        <w:t xml:space="preserve">hlasom podľa vlastného úsudku alebo bodovým systémom, ktorý musí byť vopred vypracovaný a odsúhlasený členmi </w:t>
      </w:r>
      <w:r w:rsidRPr="008066FA">
        <w:rPr>
          <w:rFonts w:ascii="Arial" w:hAnsi="Arial" w:cs="Arial"/>
          <w:sz w:val="22"/>
        </w:rPr>
        <w:t xml:space="preserve">výberovej komisie </w:t>
      </w:r>
      <w:r w:rsidRPr="008066FA">
        <w:rPr>
          <w:rFonts w:ascii="Arial" w:hAnsi="Arial" w:cs="Arial"/>
          <w:sz w:val="22"/>
          <w:szCs w:val="24"/>
        </w:rPr>
        <w:t>(bude súčasťou zápisnice).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>bezprostredne po ukončení prezentácií zhodnotí úspešnosť uchádzačov a na základe výsledkov určí tajným hlasovaním poradie uchádzačov a víťaza výberového konania. Zverejní výsledok výberového konania tak, aby bol prístupný každému uchádzačovi (§ 5 ods. 6 zákona 552/2003 Z. z. ).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 xml:space="preserve">V prípade, že </w:t>
      </w: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 xml:space="preserve">vykonáva výberové konanie z akýchkoľvek dôvodov v párnom počte a výsledkom jej hlasovania je rovnosť najvyššieho počtu hlasov pre dvoch uchádzačov alebo žiaden uchádzač nedostane nadpolovičnú väčšinu hlasov všetkých členov </w:t>
      </w:r>
      <w:r w:rsidRPr="008066FA">
        <w:rPr>
          <w:rFonts w:ascii="Arial" w:hAnsi="Arial" w:cs="Arial"/>
          <w:sz w:val="22"/>
        </w:rPr>
        <w:t>výberovej komisie</w:t>
      </w:r>
      <w:r w:rsidRPr="008066FA">
        <w:rPr>
          <w:rFonts w:ascii="Arial" w:hAnsi="Arial" w:cs="Arial"/>
          <w:sz w:val="22"/>
          <w:szCs w:val="24"/>
        </w:rPr>
        <w:t xml:space="preserve">, vykoná sa druhé kolo hodnotenia s hlasovaním. Ak ani po druhom kole žiaden uchádzač nezíska väčšinu hlasov všetkých členov </w:t>
      </w:r>
      <w:r w:rsidRPr="008066FA">
        <w:rPr>
          <w:rFonts w:ascii="Arial" w:hAnsi="Arial" w:cs="Arial"/>
          <w:sz w:val="22"/>
        </w:rPr>
        <w:t>výberovej komisie</w:t>
      </w:r>
      <w:r w:rsidRPr="008066FA">
        <w:rPr>
          <w:rFonts w:ascii="Arial" w:hAnsi="Arial" w:cs="Arial"/>
          <w:sz w:val="22"/>
          <w:szCs w:val="24"/>
        </w:rPr>
        <w:t xml:space="preserve">, v zápisnici z výberového konania sa uvedie, že </w:t>
      </w:r>
      <w:r w:rsidRPr="008066FA">
        <w:rPr>
          <w:rFonts w:ascii="Arial" w:hAnsi="Arial" w:cs="Arial"/>
          <w:sz w:val="22"/>
        </w:rPr>
        <w:t>výberová komisia</w:t>
      </w:r>
      <w:r w:rsidRPr="008066FA">
        <w:rPr>
          <w:rFonts w:ascii="Arial" w:hAnsi="Arial" w:cs="Arial"/>
          <w:sz w:val="22"/>
          <w:szCs w:val="24"/>
        </w:rPr>
        <w:t xml:space="preserve"> nevybrala žiadneho uchádzača. V takom prípade zriaďovateľ vyhlási nové výberové konanie.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>vyhotoví zápisnicu z výberového konania, v ktorej musí byť uvedené najmä: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dátum a spôsob vyhlásenia výberového konania,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dátum a miesto konania výberového konania,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uvedenie funkcie, na ktorú bolo vyhlásené výberové konanie,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abecedný zoznam uchádzačov,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menný zoznam členov výberovej komisie (</w:t>
      </w:r>
      <w:r w:rsidR="00ED408A" w:rsidRPr="008066FA">
        <w:rPr>
          <w:rFonts w:ascii="Arial" w:hAnsi="Arial" w:cs="Arial"/>
          <w:sz w:val="22"/>
          <w:szCs w:val="24"/>
        </w:rPr>
        <w:t>RADA</w:t>
      </w:r>
      <w:r w:rsidRPr="008066FA">
        <w:rPr>
          <w:rFonts w:ascii="Arial" w:hAnsi="Arial" w:cs="Arial"/>
          <w:sz w:val="22"/>
          <w:szCs w:val="24"/>
        </w:rPr>
        <w:t>),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spôsob hodnotenia (na základe vlastného úsudku, bodový systém – minimálny počet bodov alebo iné merateľné kritériá ...)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poradie úspešnosti uchádzačov po vyhodnotení výsledkov výberového konania,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určenie víťazného uchádzača s návrhom zriaďovateľovi na jeho vymenovanie do funkcie,</w:t>
      </w:r>
    </w:p>
    <w:p w:rsidR="009546A3" w:rsidRPr="008066FA" w:rsidRDefault="009546A3">
      <w:pPr>
        <w:numPr>
          <w:ilvl w:val="1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zoznam neúspešných uchádzačov (uvedie sa len, ak komisia prijala merateľné kritériá, ktoré uchádzači nesplnili),</w:t>
      </w:r>
    </w:p>
    <w:p w:rsidR="009546A3" w:rsidRPr="008066FA" w:rsidRDefault="009546A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Prílohy k zápisnici:</w:t>
      </w:r>
    </w:p>
    <w:p w:rsidR="002E6B2F" w:rsidRPr="008066FA" w:rsidRDefault="002E6B2F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Uznesenie výberovej komisie s určením poradia uchádzačov,</w:t>
      </w:r>
    </w:p>
    <w:p w:rsidR="009546A3" w:rsidRPr="008066FA" w:rsidRDefault="009546A3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zápisnica z posúdenia splnenia požadovaných predpokladov,</w:t>
      </w:r>
    </w:p>
    <w:p w:rsidR="00D3558C" w:rsidRPr="008066FA" w:rsidRDefault="009546A3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prezenčná listina uchádzačov, ktorí sa zúčastnili výberového konania</w:t>
      </w:r>
      <w:r w:rsidR="00D3558C" w:rsidRPr="008066FA">
        <w:rPr>
          <w:rFonts w:ascii="Arial" w:hAnsi="Arial" w:cs="Arial"/>
          <w:sz w:val="22"/>
          <w:szCs w:val="24"/>
        </w:rPr>
        <w:t>,</w:t>
      </w:r>
    </w:p>
    <w:p w:rsidR="009546A3" w:rsidRPr="008066FA" w:rsidRDefault="00D3558C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>zapečatené hlasovacie lístky z tajného hlasovania</w:t>
      </w:r>
      <w:r w:rsidR="009546A3" w:rsidRPr="008066FA">
        <w:rPr>
          <w:rFonts w:ascii="Arial" w:hAnsi="Arial" w:cs="Arial"/>
          <w:sz w:val="22"/>
          <w:szCs w:val="24"/>
        </w:rPr>
        <w:t>.</w:t>
      </w:r>
    </w:p>
    <w:p w:rsidR="009546A3" w:rsidRPr="008066FA" w:rsidRDefault="009546A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  <w:szCs w:val="24"/>
        </w:rPr>
        <w:t xml:space="preserve">Zápisnicu z výberového konania v dvoch rovnopisoch podpisuje predseda </w:t>
      </w:r>
      <w:r w:rsidRPr="008066FA">
        <w:rPr>
          <w:rFonts w:ascii="Arial" w:hAnsi="Arial" w:cs="Arial"/>
          <w:sz w:val="22"/>
        </w:rPr>
        <w:t>výberovej komisie</w:t>
      </w:r>
      <w:r w:rsidR="008914A1" w:rsidRPr="008066FA">
        <w:rPr>
          <w:rFonts w:ascii="Arial" w:hAnsi="Arial" w:cs="Arial"/>
          <w:sz w:val="22"/>
        </w:rPr>
        <w:t xml:space="preserve"> a zapisovateľ</w:t>
      </w:r>
      <w:r w:rsidRPr="008066FA">
        <w:rPr>
          <w:rFonts w:ascii="Arial" w:hAnsi="Arial" w:cs="Arial"/>
          <w:sz w:val="22"/>
          <w:szCs w:val="24"/>
        </w:rPr>
        <w:t>,</w:t>
      </w:r>
      <w:r w:rsidR="008914A1" w:rsidRPr="008066FA">
        <w:rPr>
          <w:rFonts w:ascii="Arial" w:hAnsi="Arial" w:cs="Arial"/>
          <w:sz w:val="22"/>
          <w:szCs w:val="24"/>
        </w:rPr>
        <w:t xml:space="preserve"> uznesenie</w:t>
      </w:r>
      <w:r w:rsidRPr="008066FA">
        <w:rPr>
          <w:rFonts w:ascii="Arial" w:hAnsi="Arial" w:cs="Arial"/>
          <w:sz w:val="22"/>
          <w:szCs w:val="24"/>
        </w:rPr>
        <w:t xml:space="preserve"> </w:t>
      </w:r>
      <w:r w:rsidR="008914A1" w:rsidRPr="008066FA">
        <w:rPr>
          <w:rFonts w:ascii="Arial" w:hAnsi="Arial" w:cs="Arial"/>
          <w:sz w:val="22"/>
          <w:szCs w:val="24"/>
        </w:rPr>
        <w:t xml:space="preserve">podpíšu prítomní </w:t>
      </w:r>
      <w:r w:rsidRPr="008066FA">
        <w:rPr>
          <w:rFonts w:ascii="Arial" w:hAnsi="Arial" w:cs="Arial"/>
          <w:sz w:val="22"/>
          <w:szCs w:val="24"/>
        </w:rPr>
        <w:t xml:space="preserve">členovia </w:t>
      </w:r>
      <w:r w:rsidRPr="008066FA">
        <w:rPr>
          <w:rFonts w:ascii="Arial" w:hAnsi="Arial" w:cs="Arial"/>
          <w:sz w:val="22"/>
        </w:rPr>
        <w:t xml:space="preserve">výberovej komisie </w:t>
      </w:r>
      <w:r w:rsidR="00F3542D" w:rsidRPr="008066FA">
        <w:rPr>
          <w:rFonts w:ascii="Arial" w:hAnsi="Arial" w:cs="Arial"/>
          <w:sz w:val="22"/>
          <w:szCs w:val="24"/>
        </w:rPr>
        <w:t>a</w:t>
      </w:r>
      <w:r w:rsidR="00F61561">
        <w:rPr>
          <w:rFonts w:ascii="Arial" w:hAnsi="Arial" w:cs="Arial"/>
          <w:sz w:val="22"/>
          <w:szCs w:val="24"/>
        </w:rPr>
        <w:t xml:space="preserve"> v základných školách aj </w:t>
      </w:r>
      <w:r w:rsidR="00F3542D" w:rsidRPr="008066FA">
        <w:rPr>
          <w:rFonts w:ascii="Arial" w:hAnsi="Arial" w:cs="Arial"/>
          <w:sz w:val="22"/>
          <w:szCs w:val="24"/>
        </w:rPr>
        <w:t>prizvaní zástupcovia</w:t>
      </w:r>
      <w:r w:rsidR="002E6B2F" w:rsidRPr="008066FA">
        <w:rPr>
          <w:rFonts w:ascii="Arial" w:hAnsi="Arial" w:cs="Arial"/>
          <w:sz w:val="22"/>
          <w:szCs w:val="24"/>
        </w:rPr>
        <w:t xml:space="preserve"> štátnej školskej inšpekcie</w:t>
      </w:r>
      <w:r w:rsidRPr="008066FA">
        <w:rPr>
          <w:rFonts w:ascii="Arial" w:hAnsi="Arial" w:cs="Arial"/>
          <w:sz w:val="22"/>
          <w:szCs w:val="24"/>
        </w:rPr>
        <w:t xml:space="preserve"> a</w:t>
      </w:r>
      <w:r w:rsidR="006B54D2" w:rsidRPr="008066FA">
        <w:rPr>
          <w:rFonts w:ascii="Arial" w:hAnsi="Arial" w:cs="Arial"/>
          <w:sz w:val="22"/>
          <w:szCs w:val="24"/>
        </w:rPr>
        <w:t> okresného úradu, odboru školstva</w:t>
      </w:r>
      <w:r w:rsidRPr="008066FA">
        <w:rPr>
          <w:rFonts w:ascii="Arial" w:hAnsi="Arial" w:cs="Arial"/>
          <w:sz w:val="22"/>
          <w:szCs w:val="24"/>
        </w:rPr>
        <w:t xml:space="preserve">. Jeden rovnopis ostáva rade školy, druhý </w:t>
      </w:r>
      <w:r w:rsidR="002E6B2F" w:rsidRPr="008066FA">
        <w:rPr>
          <w:rFonts w:ascii="Arial" w:hAnsi="Arial" w:cs="Arial"/>
          <w:sz w:val="22"/>
          <w:szCs w:val="24"/>
        </w:rPr>
        <w:t xml:space="preserve">dostane </w:t>
      </w:r>
      <w:r w:rsidRPr="008066FA">
        <w:rPr>
          <w:rFonts w:ascii="Arial" w:hAnsi="Arial" w:cs="Arial"/>
          <w:sz w:val="22"/>
          <w:szCs w:val="24"/>
        </w:rPr>
        <w:t>zástupca zriaďovateľa ako podklad pre menovanie riaditeľa.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 xml:space="preserve">písomne oznámi každému uchádzačovi výsledok výberového konania </w:t>
      </w:r>
      <w:r w:rsidRPr="008066FA">
        <w:rPr>
          <w:rFonts w:ascii="Arial" w:hAnsi="Arial" w:cs="Arial"/>
          <w:b/>
          <w:bCs/>
          <w:sz w:val="22"/>
          <w:szCs w:val="24"/>
        </w:rPr>
        <w:t>do 10 dní</w:t>
      </w:r>
      <w:r w:rsidRPr="008066FA">
        <w:rPr>
          <w:rFonts w:ascii="Arial" w:hAnsi="Arial" w:cs="Arial"/>
          <w:sz w:val="22"/>
          <w:szCs w:val="24"/>
        </w:rPr>
        <w:t xml:space="preserve"> od jeho skončenia (§ 5 ods. 7 zákona 552/2003 Z. z.).</w:t>
      </w:r>
    </w:p>
    <w:p w:rsidR="009546A3" w:rsidRPr="008066FA" w:rsidRDefault="009546A3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8066FA">
        <w:rPr>
          <w:rFonts w:ascii="Arial" w:hAnsi="Arial" w:cs="Arial"/>
          <w:sz w:val="22"/>
        </w:rPr>
        <w:t xml:space="preserve">Výberová komisia </w:t>
      </w:r>
      <w:r w:rsidRPr="008066FA">
        <w:rPr>
          <w:rFonts w:ascii="Arial" w:hAnsi="Arial" w:cs="Arial"/>
          <w:sz w:val="22"/>
          <w:szCs w:val="24"/>
        </w:rPr>
        <w:t xml:space="preserve">podáva zriaďovateľovi návrh na vymenovanie riaditeľa na základe výberového konania najneskôr </w:t>
      </w:r>
      <w:r w:rsidRPr="008066FA">
        <w:rPr>
          <w:rFonts w:ascii="Arial" w:hAnsi="Arial" w:cs="Arial"/>
          <w:b/>
          <w:bCs/>
          <w:sz w:val="22"/>
          <w:szCs w:val="24"/>
        </w:rPr>
        <w:t>do 2 mesiacov</w:t>
      </w:r>
      <w:r w:rsidRPr="008066FA">
        <w:rPr>
          <w:rFonts w:ascii="Arial" w:hAnsi="Arial" w:cs="Arial"/>
          <w:sz w:val="22"/>
          <w:szCs w:val="24"/>
        </w:rPr>
        <w:t xml:space="preserve"> od jeho vyhlásenia. </w:t>
      </w:r>
    </w:p>
    <w:p w:rsidR="009546A3" w:rsidRPr="008066FA" w:rsidRDefault="009546A3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Na výberové konanie sa vzťahujú ostatné ustanovenia zákona NR SR č. 552/2003 Z.z. o výkone práce vo verejnom záujme.</w:t>
      </w:r>
    </w:p>
    <w:p w:rsidR="009546A3" w:rsidRPr="008066FA" w:rsidRDefault="009546A3">
      <w:pPr>
        <w:ind w:left="420"/>
        <w:jc w:val="both"/>
        <w:rPr>
          <w:rFonts w:ascii="Arial" w:hAnsi="Arial" w:cs="Arial"/>
          <w:sz w:val="22"/>
        </w:rPr>
      </w:pPr>
    </w:p>
    <w:p w:rsidR="009546A3" w:rsidRPr="008066FA" w:rsidRDefault="009546A3">
      <w:pPr>
        <w:pStyle w:val="Normlny1"/>
        <w:jc w:val="center"/>
        <w:rPr>
          <w:rFonts w:ascii="Arial" w:hAnsi="Arial" w:cs="Arial"/>
          <w:b/>
          <w:bCs/>
          <w:sz w:val="22"/>
        </w:rPr>
      </w:pPr>
      <w:r w:rsidRPr="008066FA">
        <w:rPr>
          <w:rFonts w:ascii="Arial" w:hAnsi="Arial" w:cs="Arial"/>
          <w:b/>
          <w:bCs/>
          <w:sz w:val="22"/>
        </w:rPr>
        <w:lastRenderedPageBreak/>
        <w:t>Čl. 8</w:t>
      </w:r>
    </w:p>
    <w:p w:rsidR="009546A3" w:rsidRPr="008066FA" w:rsidRDefault="009546A3">
      <w:pPr>
        <w:pStyle w:val="Nadpis3"/>
        <w:ind w:left="360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t xml:space="preserve">Práva a povinnosti člena </w:t>
      </w:r>
      <w:r w:rsidR="008E74CB" w:rsidRPr="008066FA">
        <w:rPr>
          <w:rFonts w:ascii="Arial" w:hAnsi="Arial" w:cs="Arial"/>
          <w:b/>
          <w:sz w:val="22"/>
        </w:rPr>
        <w:t>rady</w:t>
      </w:r>
      <w:r w:rsidRPr="008066FA">
        <w:rPr>
          <w:rFonts w:ascii="Arial" w:hAnsi="Arial" w:cs="Arial"/>
          <w:b/>
          <w:sz w:val="22"/>
        </w:rPr>
        <w:t xml:space="preserve"> 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9546A3">
      <w:p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(1)</w:t>
      </w:r>
      <w:r w:rsidRPr="008066FA">
        <w:rPr>
          <w:rFonts w:ascii="Arial" w:hAnsi="Arial" w:cs="Arial"/>
          <w:sz w:val="22"/>
          <w:szCs w:val="14"/>
        </w:rPr>
        <w:t xml:space="preserve">  </w:t>
      </w:r>
      <w:r w:rsidRPr="008066FA">
        <w:rPr>
          <w:rFonts w:ascii="Arial" w:hAnsi="Arial" w:cs="Arial"/>
          <w:sz w:val="22"/>
        </w:rPr>
        <w:t>Člen má právo:</w:t>
      </w:r>
    </w:p>
    <w:p w:rsidR="009546A3" w:rsidRPr="008066FA" w:rsidRDefault="009546A3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voliť a byť volený ,</w:t>
      </w:r>
    </w:p>
    <w:p w:rsidR="009546A3" w:rsidRPr="008066FA" w:rsidRDefault="009546A3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navrhovať kandidátov na funkciu predsedu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>,</w:t>
      </w:r>
    </w:p>
    <w:p w:rsidR="009546A3" w:rsidRPr="008066FA" w:rsidRDefault="009546A3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byť informovaný o všetkých skutočnostiach, ktoré sú predmetom rokovania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a slobodne sa k nim vyjadrovať,</w:t>
      </w:r>
    </w:p>
    <w:p w:rsidR="009546A3" w:rsidRPr="008066FA" w:rsidRDefault="009546A3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hlasovať ku všetkým uzneseniam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>,</w:t>
      </w:r>
    </w:p>
    <w:p w:rsidR="009546A3" w:rsidRPr="008066FA" w:rsidRDefault="009546A3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predkladať na rokovanie vlastné námety prípadne materiály.</w:t>
      </w:r>
    </w:p>
    <w:p w:rsidR="009546A3" w:rsidRPr="008066FA" w:rsidRDefault="009546A3">
      <w:pPr>
        <w:jc w:val="both"/>
        <w:rPr>
          <w:rFonts w:ascii="Arial" w:hAnsi="Arial" w:cs="Arial"/>
          <w:sz w:val="22"/>
        </w:rPr>
      </w:pPr>
    </w:p>
    <w:p w:rsidR="009546A3" w:rsidRPr="008066FA" w:rsidRDefault="009546A3" w:rsidP="009546A3">
      <w:pPr>
        <w:numPr>
          <w:ilvl w:val="0"/>
          <w:numId w:val="3"/>
        </w:numPr>
        <w:tabs>
          <w:tab w:val="clear" w:pos="750"/>
          <w:tab w:val="num" w:pos="390"/>
        </w:tabs>
        <w:ind w:left="390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Člen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 je povinný</w:t>
      </w:r>
    </w:p>
    <w:p w:rsidR="009546A3" w:rsidRPr="008066FA" w:rsidRDefault="009546A3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zúčastňovať sa jej zasadnutí, neúčasť na troch po sebe nasledujúcich zasadnutiach sa hodnotí ako nezáujem o výkon funkcie a neplnenie povinností člena  rady  školy podľa tohto štatútu,</w:t>
      </w:r>
    </w:p>
    <w:p w:rsidR="009546A3" w:rsidRPr="008066FA" w:rsidRDefault="009546A3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s dostatočným predstihom oznámiť predsedovi všetky skutočnosti, ktoré by mohli viesť k ukončeniu alebo pozastaveniu členstva v </w:t>
      </w:r>
      <w:r w:rsidR="008E74CB" w:rsidRPr="008066FA">
        <w:rPr>
          <w:rFonts w:ascii="Arial" w:hAnsi="Arial" w:cs="Arial"/>
          <w:sz w:val="22"/>
        </w:rPr>
        <w:t>rade</w:t>
      </w:r>
      <w:r w:rsidRPr="008066FA">
        <w:rPr>
          <w:rFonts w:ascii="Arial" w:hAnsi="Arial" w:cs="Arial"/>
          <w:sz w:val="22"/>
        </w:rPr>
        <w:t>,</w:t>
      </w:r>
    </w:p>
    <w:p w:rsidR="009546A3" w:rsidRPr="008066FA" w:rsidRDefault="009546A3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člen je povinný zabezpečiť ochranu osobných údajov chránených všeobecne záväznými právnymi predpismi alebo uznesením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a to i po ukončení členstva v </w:t>
      </w:r>
      <w:r w:rsidR="008E74CB" w:rsidRPr="008066FA">
        <w:rPr>
          <w:rFonts w:ascii="Arial" w:hAnsi="Arial" w:cs="Arial"/>
          <w:sz w:val="22"/>
        </w:rPr>
        <w:t>rade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ind w:left="60"/>
        <w:rPr>
          <w:rFonts w:ascii="Arial" w:hAnsi="Arial" w:cs="Arial"/>
          <w:sz w:val="22"/>
        </w:rPr>
      </w:pP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Čl. 9</w:t>
      </w:r>
    </w:p>
    <w:p w:rsidR="009546A3" w:rsidRPr="008066FA" w:rsidRDefault="009546A3">
      <w:pPr>
        <w:pStyle w:val="Nadpis3"/>
        <w:ind w:left="360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t xml:space="preserve">Povinnosti predsedu </w:t>
      </w:r>
      <w:r w:rsidR="008E74CB" w:rsidRPr="008066FA">
        <w:rPr>
          <w:rFonts w:ascii="Arial" w:hAnsi="Arial" w:cs="Arial"/>
          <w:b/>
          <w:sz w:val="22"/>
        </w:rPr>
        <w:t>rady</w:t>
      </w:r>
      <w:r w:rsidRPr="008066FA">
        <w:rPr>
          <w:rFonts w:ascii="Arial" w:hAnsi="Arial" w:cs="Arial"/>
          <w:b/>
          <w:sz w:val="22"/>
        </w:rPr>
        <w:t xml:space="preserve"> </w:t>
      </w:r>
    </w:p>
    <w:p w:rsidR="009546A3" w:rsidRPr="008066FA" w:rsidRDefault="009546A3">
      <w:pPr>
        <w:ind w:left="60"/>
        <w:jc w:val="center"/>
        <w:rPr>
          <w:rFonts w:ascii="Arial" w:hAnsi="Arial" w:cs="Arial"/>
          <w:sz w:val="22"/>
        </w:rPr>
      </w:pPr>
    </w:p>
    <w:p w:rsidR="009546A3" w:rsidRPr="008066FA" w:rsidRDefault="009546A3">
      <w:pPr>
        <w:pStyle w:val="DefinitionTer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Predseda riadi činnosť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a koná v jej mene. Rozhoduje o všetkých záležitostiach, ak nie sú zákonom alebo štatútom vyhradené do pôsobnosti iných orgánov.</w:t>
      </w:r>
    </w:p>
    <w:p w:rsidR="009546A3" w:rsidRPr="008066FA" w:rsidRDefault="009546A3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Predseda predloží na najbližšom zasadaní po ustanovení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návrh </w:t>
      </w:r>
      <w:r w:rsidR="008E74CB" w:rsidRPr="008066FA">
        <w:rPr>
          <w:rFonts w:ascii="Arial" w:hAnsi="Arial" w:cs="Arial"/>
          <w:sz w:val="22"/>
        </w:rPr>
        <w:t xml:space="preserve">jej </w:t>
      </w:r>
      <w:r w:rsidRPr="008066FA">
        <w:rPr>
          <w:rFonts w:ascii="Arial" w:hAnsi="Arial" w:cs="Arial"/>
          <w:sz w:val="22"/>
        </w:rPr>
        <w:t>štatútu na schválenie.</w:t>
      </w:r>
    </w:p>
    <w:p w:rsidR="009546A3" w:rsidRPr="008066FA" w:rsidRDefault="009546A3">
      <w:pPr>
        <w:pStyle w:val="DefinitionList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Predseda  zvoláva, pripravuje a riadi schôdze 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>.</w:t>
      </w:r>
    </w:p>
    <w:p w:rsidR="00112DA7" w:rsidRPr="008066FA" w:rsidRDefault="009546A3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Predseda  zvolá radu školy najneskôr do 15 dní, ak o to požiada tretina členov </w:t>
      </w:r>
      <w:r w:rsidR="008E74CB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alebo riaditeľ školy alebo zriaďovateľ školy. </w:t>
      </w:r>
    </w:p>
    <w:p w:rsidR="009546A3" w:rsidRPr="008066FA" w:rsidRDefault="009546A3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Uznesenie  </w:t>
      </w:r>
      <w:r w:rsidR="00112DA7" w:rsidRPr="008066FA">
        <w:rPr>
          <w:rFonts w:ascii="Arial" w:hAnsi="Arial" w:cs="Arial"/>
          <w:sz w:val="22"/>
        </w:rPr>
        <w:t>rady</w:t>
      </w:r>
      <w:r w:rsidRPr="008066FA">
        <w:rPr>
          <w:rFonts w:ascii="Arial" w:hAnsi="Arial" w:cs="Arial"/>
          <w:sz w:val="22"/>
        </w:rPr>
        <w:t xml:space="preserve"> môže obmedziť právo predsedu konať v jej mene; toto obmedzenie však nie je účinné voči tretím osobám, ak tieto osoby o tejto skutočnosti nevedeli, alebo nemohli vedieť.</w:t>
      </w:r>
    </w:p>
    <w:p w:rsidR="009546A3" w:rsidRPr="008066FA" w:rsidRDefault="009546A3" w:rsidP="009546A3">
      <w:pPr>
        <w:numPr>
          <w:ilvl w:val="0"/>
          <w:numId w:val="6"/>
        </w:numPr>
        <w:tabs>
          <w:tab w:val="clear" w:pos="851"/>
          <w:tab w:val="num" w:pos="491"/>
        </w:tabs>
        <w:ind w:left="491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Predseda </w:t>
      </w:r>
      <w:r w:rsidR="00112DA7" w:rsidRPr="008066FA">
        <w:rPr>
          <w:rFonts w:ascii="Arial" w:hAnsi="Arial" w:cs="Arial"/>
          <w:sz w:val="22"/>
        </w:rPr>
        <w:t>informuje verejnosť o zložení a činnosti rady na verejne prístupnom mieste v škole (nástenka) a na www stránkach školy.</w:t>
      </w:r>
      <w:r w:rsidRPr="008066FA">
        <w:rPr>
          <w:rFonts w:ascii="Arial" w:hAnsi="Arial" w:cs="Arial"/>
          <w:sz w:val="22"/>
        </w:rPr>
        <w:t xml:space="preserve"> </w:t>
      </w:r>
    </w:p>
    <w:p w:rsidR="009546A3" w:rsidRPr="008066FA" w:rsidRDefault="009546A3" w:rsidP="009546A3">
      <w:pPr>
        <w:numPr>
          <w:ilvl w:val="0"/>
          <w:numId w:val="6"/>
        </w:numPr>
        <w:tabs>
          <w:tab w:val="clear" w:pos="851"/>
          <w:tab w:val="num" w:pos="491"/>
        </w:tabs>
        <w:ind w:left="491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 xml:space="preserve">V prípade zániku členstva pred uplynutím funkčného obdobia </w:t>
      </w:r>
      <w:r w:rsidR="006A009C" w:rsidRPr="008066FA">
        <w:rPr>
          <w:rFonts w:ascii="Arial" w:hAnsi="Arial" w:cs="Arial"/>
          <w:sz w:val="22"/>
        </w:rPr>
        <w:t xml:space="preserve">rady </w:t>
      </w:r>
      <w:r w:rsidRPr="008066FA">
        <w:rPr>
          <w:rFonts w:ascii="Arial" w:hAnsi="Arial" w:cs="Arial"/>
          <w:sz w:val="22"/>
        </w:rPr>
        <w:t>je predseda povinný bezodkladne iniciovať voľbu nového člena v súlade s platnou legislatívou.</w:t>
      </w:r>
    </w:p>
    <w:p w:rsidR="009546A3" w:rsidRPr="008066FA" w:rsidRDefault="009546A3" w:rsidP="009546A3">
      <w:pPr>
        <w:numPr>
          <w:ilvl w:val="0"/>
          <w:numId w:val="6"/>
        </w:numPr>
        <w:tabs>
          <w:tab w:val="clear" w:pos="851"/>
          <w:tab w:val="num" w:pos="491"/>
        </w:tabs>
        <w:ind w:left="491"/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V prípade, že predseda nemôže vykonávať svoje práva a</w:t>
      </w:r>
      <w:r w:rsidR="00641231" w:rsidRPr="008066FA">
        <w:rPr>
          <w:rFonts w:ascii="Arial" w:hAnsi="Arial" w:cs="Arial"/>
          <w:sz w:val="22"/>
        </w:rPr>
        <w:t> povinnosti v zmysle toh</w:t>
      </w:r>
      <w:r w:rsidRPr="008066FA">
        <w:rPr>
          <w:rFonts w:ascii="Arial" w:hAnsi="Arial" w:cs="Arial"/>
          <w:sz w:val="22"/>
        </w:rPr>
        <w:t xml:space="preserve">to štatútu, vykonáva ich </w:t>
      </w:r>
      <w:r w:rsidR="006A009C" w:rsidRPr="008066FA">
        <w:rPr>
          <w:rFonts w:ascii="Arial" w:hAnsi="Arial" w:cs="Arial"/>
          <w:sz w:val="22"/>
        </w:rPr>
        <w:t>radou poverený člen</w:t>
      </w:r>
      <w:r w:rsidRPr="008066FA">
        <w:rPr>
          <w:rFonts w:ascii="Arial" w:hAnsi="Arial" w:cs="Arial"/>
          <w:sz w:val="22"/>
        </w:rPr>
        <w:t>.</w:t>
      </w:r>
    </w:p>
    <w:p w:rsidR="009546A3" w:rsidRPr="008066FA" w:rsidRDefault="009546A3">
      <w:pPr>
        <w:ind w:left="60"/>
        <w:jc w:val="center"/>
        <w:rPr>
          <w:rStyle w:val="Siln"/>
          <w:rFonts w:ascii="Arial" w:hAnsi="Arial" w:cs="Arial"/>
          <w:sz w:val="22"/>
        </w:rPr>
      </w:pPr>
    </w:p>
    <w:p w:rsidR="009546A3" w:rsidRPr="008066FA" w:rsidRDefault="009546A3">
      <w:pPr>
        <w:ind w:left="360"/>
        <w:jc w:val="center"/>
        <w:rPr>
          <w:rStyle w:val="Siln"/>
          <w:rFonts w:ascii="Arial" w:hAnsi="Arial" w:cs="Arial"/>
          <w:sz w:val="22"/>
        </w:rPr>
      </w:pPr>
      <w:r w:rsidRPr="008066FA">
        <w:rPr>
          <w:rStyle w:val="Siln"/>
          <w:rFonts w:ascii="Arial" w:hAnsi="Arial" w:cs="Arial"/>
          <w:sz w:val="22"/>
        </w:rPr>
        <w:t>Čl. 10</w:t>
      </w:r>
    </w:p>
    <w:p w:rsidR="009546A3" w:rsidRPr="008066FA" w:rsidRDefault="009546A3">
      <w:pPr>
        <w:pStyle w:val="Nadpis9"/>
        <w:rPr>
          <w:rStyle w:val="Siln"/>
          <w:rFonts w:ascii="Arial" w:hAnsi="Arial" w:cs="Arial"/>
          <w:sz w:val="22"/>
        </w:rPr>
      </w:pPr>
      <w:r w:rsidRPr="008066FA">
        <w:rPr>
          <w:rStyle w:val="Siln"/>
          <w:rFonts w:ascii="Arial" w:hAnsi="Arial" w:cs="Arial"/>
          <w:sz w:val="22"/>
        </w:rPr>
        <w:t xml:space="preserve">Vzťahy </w:t>
      </w:r>
      <w:r w:rsidR="006A009C" w:rsidRPr="008066FA">
        <w:rPr>
          <w:rStyle w:val="Siln"/>
          <w:rFonts w:ascii="Arial" w:hAnsi="Arial" w:cs="Arial"/>
          <w:sz w:val="22"/>
        </w:rPr>
        <w:t>rady</w:t>
      </w:r>
      <w:r w:rsidRPr="008066FA">
        <w:rPr>
          <w:rStyle w:val="Siln"/>
          <w:rFonts w:ascii="Arial" w:hAnsi="Arial" w:cs="Arial"/>
          <w:sz w:val="22"/>
        </w:rPr>
        <w:t xml:space="preserve"> k orgánom miestnej štátnej správy</w:t>
      </w:r>
    </w:p>
    <w:p w:rsidR="009546A3" w:rsidRPr="008066FA" w:rsidRDefault="009546A3">
      <w:pPr>
        <w:ind w:left="60"/>
        <w:jc w:val="both"/>
        <w:rPr>
          <w:rStyle w:val="Siln"/>
          <w:rFonts w:ascii="Arial" w:hAnsi="Arial" w:cs="Arial"/>
          <w:sz w:val="22"/>
        </w:rPr>
      </w:pPr>
    </w:p>
    <w:p w:rsidR="009C4CA2" w:rsidRDefault="009C4CA2">
      <w:pPr>
        <w:pStyle w:val="DefinitionTer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</w:rPr>
      </w:pPr>
      <w:r>
        <w:rPr>
          <w:rStyle w:val="Siln"/>
          <w:rFonts w:ascii="Arial" w:hAnsi="Arial" w:cs="Arial"/>
          <w:b w:val="0"/>
          <w:sz w:val="22"/>
        </w:rPr>
        <w:t>Rada školy je samosprávny orgán, teda nepodlieha riaditeľovi školy, ani riaditeľ školy neriadi radu školy.</w:t>
      </w:r>
    </w:p>
    <w:p w:rsidR="009546A3" w:rsidRPr="008066FA" w:rsidRDefault="009546A3">
      <w:pPr>
        <w:pStyle w:val="DefinitionTer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</w:rPr>
      </w:pPr>
      <w:r w:rsidRPr="008066FA">
        <w:rPr>
          <w:rStyle w:val="Siln"/>
          <w:rFonts w:ascii="Arial" w:hAnsi="Arial" w:cs="Arial"/>
          <w:b w:val="0"/>
          <w:sz w:val="22"/>
        </w:rPr>
        <w:t xml:space="preserve">Predseda </w:t>
      </w:r>
      <w:r w:rsidR="006A009C" w:rsidRPr="008066FA">
        <w:rPr>
          <w:rStyle w:val="Siln"/>
          <w:rFonts w:ascii="Arial" w:hAnsi="Arial" w:cs="Arial"/>
          <w:b w:val="0"/>
          <w:bCs/>
          <w:sz w:val="22"/>
        </w:rPr>
        <w:t>rady</w:t>
      </w:r>
      <w:r w:rsidRPr="008066FA">
        <w:rPr>
          <w:rStyle w:val="Siln"/>
          <w:rFonts w:ascii="Arial" w:hAnsi="Arial" w:cs="Arial"/>
          <w:b w:val="0"/>
          <w:sz w:val="22"/>
        </w:rPr>
        <w:t xml:space="preserve"> informuje riaditeľa školy  o pláne zasadnutí na príslušný kalendárny rok.</w:t>
      </w:r>
    </w:p>
    <w:p w:rsidR="009546A3" w:rsidRPr="008066FA" w:rsidRDefault="009546A3">
      <w:pPr>
        <w:pStyle w:val="DefinitionTerm"/>
        <w:numPr>
          <w:ilvl w:val="0"/>
          <w:numId w:val="11"/>
        </w:numPr>
        <w:jc w:val="both"/>
        <w:rPr>
          <w:rStyle w:val="Siln"/>
          <w:rFonts w:ascii="Arial" w:hAnsi="Arial" w:cs="Arial"/>
          <w:b w:val="0"/>
          <w:sz w:val="22"/>
        </w:rPr>
      </w:pPr>
      <w:r w:rsidRPr="008066FA">
        <w:rPr>
          <w:rStyle w:val="Siln"/>
          <w:rFonts w:ascii="Arial" w:hAnsi="Arial" w:cs="Arial"/>
          <w:b w:val="0"/>
          <w:sz w:val="22"/>
        </w:rPr>
        <w:t>Riaditeľ školy v súlade s plánom zasadaní predkladá rade školy  príslušné materiály a to spravidla v písomnej forme a v požadovanom množstve</w:t>
      </w:r>
      <w:r w:rsidR="009C4CA2">
        <w:rPr>
          <w:rStyle w:val="Siln"/>
          <w:rFonts w:ascii="Arial" w:hAnsi="Arial" w:cs="Arial"/>
          <w:b w:val="0"/>
          <w:sz w:val="22"/>
        </w:rPr>
        <w:t>, na pozvanie sa zúčastňuje zasadnutia rady školy</w:t>
      </w:r>
      <w:r w:rsidRPr="008066FA">
        <w:rPr>
          <w:rStyle w:val="Siln"/>
          <w:rFonts w:ascii="Arial" w:hAnsi="Arial" w:cs="Arial"/>
          <w:b w:val="0"/>
          <w:sz w:val="22"/>
        </w:rPr>
        <w:t>.</w:t>
      </w:r>
    </w:p>
    <w:p w:rsidR="009546A3" w:rsidRPr="008066FA" w:rsidRDefault="009546A3">
      <w:pPr>
        <w:pStyle w:val="DefinitionTerm"/>
        <w:rPr>
          <w:rFonts w:ascii="Arial" w:hAnsi="Arial" w:cs="Arial"/>
        </w:rPr>
      </w:pPr>
    </w:p>
    <w:p w:rsidR="009546A3" w:rsidRPr="008066FA" w:rsidRDefault="009546A3">
      <w:pPr>
        <w:ind w:left="360"/>
        <w:jc w:val="center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t>Čl. 11</w:t>
      </w:r>
    </w:p>
    <w:p w:rsidR="009546A3" w:rsidRPr="008066FA" w:rsidRDefault="009546A3">
      <w:pPr>
        <w:pStyle w:val="Nadpis2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</w:rPr>
      </w:pPr>
      <w:r w:rsidRPr="008066FA">
        <w:rPr>
          <w:rFonts w:ascii="Arial" w:hAnsi="Arial" w:cs="Arial"/>
          <w:bCs/>
          <w:sz w:val="22"/>
        </w:rPr>
        <w:t xml:space="preserve">Hospodárenie </w:t>
      </w:r>
      <w:r w:rsidR="006A009C" w:rsidRPr="008066FA">
        <w:rPr>
          <w:rFonts w:ascii="Arial" w:hAnsi="Arial" w:cs="Arial"/>
          <w:bCs/>
          <w:sz w:val="22"/>
        </w:rPr>
        <w:t>rady</w:t>
      </w:r>
    </w:p>
    <w:p w:rsidR="009546A3" w:rsidRPr="008066FA" w:rsidRDefault="009546A3">
      <w:pPr>
        <w:jc w:val="center"/>
        <w:rPr>
          <w:rFonts w:ascii="Arial" w:hAnsi="Arial" w:cs="Arial"/>
          <w:sz w:val="22"/>
        </w:rPr>
      </w:pPr>
    </w:p>
    <w:p w:rsidR="009546A3" w:rsidRPr="008066FA" w:rsidRDefault="00ED408A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6A009C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 zabezpečuje  svoju  činnosť  z prostriedkov  rozpočtu  školy  určenými </w:t>
      </w:r>
      <w:r w:rsidR="006A009C" w:rsidRPr="008066FA">
        <w:rPr>
          <w:rFonts w:ascii="Arial" w:hAnsi="Arial" w:cs="Arial"/>
          <w:sz w:val="22"/>
        </w:rPr>
        <w:t xml:space="preserve">na tento účel  </w:t>
      </w:r>
      <w:r w:rsidR="009546A3" w:rsidRPr="008066FA">
        <w:rPr>
          <w:rFonts w:ascii="Arial" w:hAnsi="Arial" w:cs="Arial"/>
          <w:sz w:val="22"/>
        </w:rPr>
        <w:t>v súlade s osobitnými predpismi.</w:t>
      </w:r>
    </w:p>
    <w:p w:rsidR="009546A3" w:rsidRPr="008066FA" w:rsidRDefault="00ED408A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sz w:val="22"/>
        </w:rPr>
        <w:t>R</w:t>
      </w:r>
      <w:r w:rsidR="006A009C" w:rsidRPr="008066FA">
        <w:rPr>
          <w:rFonts w:ascii="Arial" w:hAnsi="Arial" w:cs="Arial"/>
          <w:sz w:val="22"/>
        </w:rPr>
        <w:t>ada</w:t>
      </w:r>
      <w:r w:rsidR="009546A3" w:rsidRPr="008066FA">
        <w:rPr>
          <w:rFonts w:ascii="Arial" w:hAnsi="Arial" w:cs="Arial"/>
          <w:sz w:val="22"/>
        </w:rPr>
        <w:t xml:space="preserve">  nemá vlastný majetok.</w:t>
      </w:r>
    </w:p>
    <w:p w:rsidR="00641231" w:rsidRPr="008066FA" w:rsidRDefault="00641231" w:rsidP="00641231">
      <w:pPr>
        <w:ind w:left="360"/>
        <w:jc w:val="center"/>
        <w:rPr>
          <w:rFonts w:ascii="Arial" w:hAnsi="Arial" w:cs="Arial"/>
          <w:b/>
          <w:sz w:val="22"/>
        </w:rPr>
      </w:pPr>
    </w:p>
    <w:p w:rsidR="00641231" w:rsidRPr="008066FA" w:rsidRDefault="00641231" w:rsidP="00641231">
      <w:pPr>
        <w:ind w:left="360"/>
        <w:jc w:val="center"/>
        <w:rPr>
          <w:rFonts w:ascii="Arial" w:hAnsi="Arial" w:cs="Arial"/>
          <w:b/>
          <w:sz w:val="22"/>
        </w:rPr>
      </w:pPr>
      <w:r w:rsidRPr="008066FA">
        <w:rPr>
          <w:rFonts w:ascii="Arial" w:hAnsi="Arial" w:cs="Arial"/>
          <w:b/>
          <w:sz w:val="22"/>
        </w:rPr>
        <w:lastRenderedPageBreak/>
        <w:t>Čl.</w:t>
      </w:r>
      <w:r w:rsidRPr="008066FA">
        <w:rPr>
          <w:rFonts w:ascii="Arial" w:hAnsi="Arial" w:cs="Arial"/>
          <w:sz w:val="22"/>
        </w:rPr>
        <w:t xml:space="preserve"> </w:t>
      </w:r>
      <w:r w:rsidRPr="008066FA">
        <w:rPr>
          <w:rFonts w:ascii="Arial" w:hAnsi="Arial" w:cs="Arial"/>
          <w:b/>
          <w:sz w:val="22"/>
        </w:rPr>
        <w:t>12</w:t>
      </w:r>
    </w:p>
    <w:p w:rsidR="009546A3" w:rsidRPr="008066FA" w:rsidRDefault="009546A3">
      <w:pPr>
        <w:pStyle w:val="Nadpis2"/>
        <w:ind w:left="360"/>
        <w:rPr>
          <w:rFonts w:ascii="Arial" w:hAnsi="Arial" w:cs="Arial"/>
          <w:sz w:val="22"/>
        </w:rPr>
      </w:pPr>
      <w:r w:rsidRPr="008066FA">
        <w:rPr>
          <w:rFonts w:ascii="Arial" w:hAnsi="Arial" w:cs="Arial"/>
          <w:sz w:val="22"/>
        </w:rPr>
        <w:t>Záverečné ustanovenia</w:t>
      </w:r>
    </w:p>
    <w:p w:rsidR="009546A3" w:rsidRPr="008066FA" w:rsidRDefault="009546A3">
      <w:pPr>
        <w:pStyle w:val="Nadpis2"/>
        <w:ind w:left="60"/>
        <w:rPr>
          <w:rFonts w:ascii="Arial" w:hAnsi="Arial" w:cs="Arial"/>
          <w:sz w:val="22"/>
        </w:rPr>
      </w:pPr>
    </w:p>
    <w:p w:rsidR="009546A3" w:rsidRPr="008066FA" w:rsidRDefault="009546A3">
      <w:pPr>
        <w:numPr>
          <w:ilvl w:val="0"/>
          <w:numId w:val="4"/>
        </w:numPr>
        <w:jc w:val="both"/>
        <w:rPr>
          <w:rFonts w:ascii="Arial" w:hAnsi="Arial" w:cs="Arial"/>
          <w:bCs/>
          <w:sz w:val="22"/>
        </w:rPr>
      </w:pPr>
      <w:r w:rsidRPr="008066FA">
        <w:rPr>
          <w:rFonts w:ascii="Arial" w:hAnsi="Arial" w:cs="Arial"/>
          <w:bCs/>
          <w:sz w:val="22"/>
        </w:rPr>
        <w:t xml:space="preserve">Jednotlivé ustanovenia štatútu môžu byť </w:t>
      </w:r>
      <w:r w:rsidR="000D207D">
        <w:rPr>
          <w:rFonts w:ascii="Arial" w:hAnsi="Arial" w:cs="Arial"/>
          <w:bCs/>
          <w:sz w:val="22"/>
        </w:rPr>
        <w:t xml:space="preserve">dodatkom </w:t>
      </w:r>
      <w:r w:rsidRPr="008066FA">
        <w:rPr>
          <w:rFonts w:ascii="Arial" w:hAnsi="Arial" w:cs="Arial"/>
          <w:bCs/>
          <w:sz w:val="22"/>
        </w:rPr>
        <w:t xml:space="preserve">upravené, zmenené, doplnené alebo vypustené na návrh člena </w:t>
      </w:r>
      <w:r w:rsidR="006A009C" w:rsidRPr="008066FA">
        <w:rPr>
          <w:rFonts w:ascii="Arial" w:hAnsi="Arial" w:cs="Arial"/>
          <w:bCs/>
          <w:sz w:val="22"/>
        </w:rPr>
        <w:t>rady</w:t>
      </w:r>
      <w:r w:rsidRPr="008066FA">
        <w:rPr>
          <w:rFonts w:ascii="Arial" w:hAnsi="Arial" w:cs="Arial"/>
          <w:bCs/>
          <w:sz w:val="22"/>
        </w:rPr>
        <w:t xml:space="preserve"> po schválení </w:t>
      </w:r>
      <w:r w:rsidR="000D207D">
        <w:rPr>
          <w:rFonts w:ascii="Arial" w:hAnsi="Arial" w:cs="Arial"/>
          <w:bCs/>
          <w:sz w:val="22"/>
        </w:rPr>
        <w:t xml:space="preserve">dodatku </w:t>
      </w:r>
      <w:r w:rsidRPr="008066FA">
        <w:rPr>
          <w:rFonts w:ascii="Arial" w:hAnsi="Arial" w:cs="Arial"/>
          <w:bCs/>
          <w:sz w:val="22"/>
        </w:rPr>
        <w:t xml:space="preserve">nadpolovičnou väčšinou všetkých členov </w:t>
      </w:r>
      <w:r w:rsidR="006A009C" w:rsidRPr="008066FA">
        <w:rPr>
          <w:rFonts w:ascii="Arial" w:hAnsi="Arial" w:cs="Arial"/>
          <w:bCs/>
          <w:sz w:val="22"/>
        </w:rPr>
        <w:t>rady</w:t>
      </w:r>
      <w:r w:rsidRPr="008066FA">
        <w:rPr>
          <w:rFonts w:ascii="Arial" w:hAnsi="Arial" w:cs="Arial"/>
          <w:bCs/>
          <w:sz w:val="22"/>
        </w:rPr>
        <w:t>.</w:t>
      </w:r>
    </w:p>
    <w:p w:rsidR="009546A3" w:rsidRPr="009C4CA2" w:rsidRDefault="009546A3" w:rsidP="008066FA">
      <w:pPr>
        <w:pStyle w:val="Zarkazkladnhotextu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C4CA2">
        <w:rPr>
          <w:rFonts w:ascii="Arial" w:hAnsi="Arial" w:cs="Arial"/>
          <w:sz w:val="22"/>
          <w:szCs w:val="22"/>
        </w:rPr>
        <w:t>Tento štatút bol prerokovaný a schválený na zasad</w:t>
      </w:r>
      <w:r w:rsidR="006A009C" w:rsidRPr="009C4CA2">
        <w:rPr>
          <w:rFonts w:ascii="Arial" w:hAnsi="Arial" w:cs="Arial"/>
          <w:sz w:val="22"/>
          <w:szCs w:val="22"/>
        </w:rPr>
        <w:t>nutí</w:t>
      </w:r>
      <w:r w:rsidRPr="009C4CA2">
        <w:rPr>
          <w:rFonts w:ascii="Arial" w:hAnsi="Arial" w:cs="Arial"/>
          <w:sz w:val="22"/>
          <w:szCs w:val="22"/>
        </w:rPr>
        <w:t xml:space="preserve"> </w:t>
      </w:r>
      <w:r w:rsidR="006A009C" w:rsidRPr="009C4CA2">
        <w:rPr>
          <w:rFonts w:ascii="Arial" w:hAnsi="Arial" w:cs="Arial"/>
          <w:sz w:val="22"/>
          <w:szCs w:val="22"/>
        </w:rPr>
        <w:t>rady</w:t>
      </w:r>
      <w:r w:rsidRPr="009C4CA2">
        <w:rPr>
          <w:rFonts w:ascii="Arial" w:hAnsi="Arial" w:cs="Arial"/>
          <w:sz w:val="22"/>
          <w:szCs w:val="22"/>
        </w:rPr>
        <w:t xml:space="preserve"> dňa </w:t>
      </w:r>
      <w:r w:rsidR="00666CA0">
        <w:rPr>
          <w:rFonts w:ascii="Arial" w:hAnsi="Arial" w:cs="Arial"/>
          <w:sz w:val="22"/>
          <w:szCs w:val="22"/>
        </w:rPr>
        <w:t>28</w:t>
      </w:r>
      <w:r w:rsidR="009E1AED">
        <w:rPr>
          <w:rFonts w:ascii="Arial" w:hAnsi="Arial" w:cs="Arial"/>
          <w:sz w:val="22"/>
          <w:szCs w:val="22"/>
        </w:rPr>
        <w:t>.0</w:t>
      </w:r>
      <w:r w:rsidR="00666CA0">
        <w:rPr>
          <w:rFonts w:ascii="Arial" w:hAnsi="Arial" w:cs="Arial"/>
          <w:sz w:val="22"/>
          <w:szCs w:val="22"/>
        </w:rPr>
        <w:t>9</w:t>
      </w:r>
      <w:r w:rsidR="009E1AED">
        <w:rPr>
          <w:rFonts w:ascii="Arial" w:hAnsi="Arial" w:cs="Arial"/>
          <w:sz w:val="22"/>
          <w:szCs w:val="22"/>
        </w:rPr>
        <w:t>.20</w:t>
      </w:r>
      <w:r w:rsidR="00666CA0">
        <w:rPr>
          <w:rFonts w:ascii="Arial" w:hAnsi="Arial" w:cs="Arial"/>
          <w:sz w:val="22"/>
          <w:szCs w:val="22"/>
        </w:rPr>
        <w:t>21</w:t>
      </w:r>
      <w:r w:rsidRPr="009C4CA2">
        <w:rPr>
          <w:rFonts w:ascii="Arial" w:hAnsi="Arial" w:cs="Arial"/>
          <w:sz w:val="22"/>
          <w:szCs w:val="22"/>
        </w:rPr>
        <w:t xml:space="preserve"> a od tohto dňa nadobúda účinnosť.</w:t>
      </w:r>
      <w:r w:rsidRPr="009C4CA2">
        <w:rPr>
          <w:rFonts w:ascii="Arial" w:hAnsi="Arial" w:cs="Arial"/>
          <w:sz w:val="22"/>
          <w:szCs w:val="22"/>
        </w:rPr>
        <w:br/>
      </w:r>
      <w:r w:rsidRPr="009C4CA2">
        <w:rPr>
          <w:rFonts w:ascii="Arial" w:hAnsi="Arial" w:cs="Arial"/>
          <w:sz w:val="22"/>
          <w:szCs w:val="22"/>
        </w:rPr>
        <w:br/>
        <w:t xml:space="preserve">V Považskej Bystrici, </w:t>
      </w:r>
      <w:r w:rsidR="009E1AED" w:rsidRPr="0043356E">
        <w:rPr>
          <w:rFonts w:ascii="Arial" w:hAnsi="Arial" w:cs="Arial"/>
          <w:sz w:val="22"/>
          <w:szCs w:val="22"/>
        </w:rPr>
        <w:t xml:space="preserve">dňa </w:t>
      </w:r>
      <w:r w:rsidR="00666CA0">
        <w:rPr>
          <w:rFonts w:ascii="Arial" w:hAnsi="Arial" w:cs="Arial"/>
          <w:sz w:val="22"/>
          <w:szCs w:val="22"/>
        </w:rPr>
        <w:t>28</w:t>
      </w:r>
      <w:r w:rsidR="009E1AED">
        <w:rPr>
          <w:rFonts w:ascii="Arial" w:hAnsi="Arial" w:cs="Arial"/>
          <w:sz w:val="22"/>
          <w:szCs w:val="22"/>
        </w:rPr>
        <w:t>.0</w:t>
      </w:r>
      <w:r w:rsidR="00666CA0">
        <w:rPr>
          <w:rFonts w:ascii="Arial" w:hAnsi="Arial" w:cs="Arial"/>
          <w:sz w:val="22"/>
          <w:szCs w:val="22"/>
        </w:rPr>
        <w:t>9</w:t>
      </w:r>
      <w:r w:rsidR="009E1AED">
        <w:rPr>
          <w:rFonts w:ascii="Arial" w:hAnsi="Arial" w:cs="Arial"/>
          <w:sz w:val="22"/>
          <w:szCs w:val="22"/>
        </w:rPr>
        <w:t>.20</w:t>
      </w:r>
      <w:r w:rsidR="00666CA0">
        <w:rPr>
          <w:rFonts w:ascii="Arial" w:hAnsi="Arial" w:cs="Arial"/>
          <w:sz w:val="22"/>
          <w:szCs w:val="22"/>
        </w:rPr>
        <w:t>21</w:t>
      </w:r>
    </w:p>
    <w:p w:rsidR="009546A3" w:rsidRPr="009C4CA2" w:rsidRDefault="009546A3">
      <w:pPr>
        <w:pStyle w:val="DefinitionTerm"/>
        <w:overflowPunct w:val="0"/>
        <w:autoSpaceDE w:val="0"/>
        <w:autoSpaceDN w:val="0"/>
        <w:adjustRightInd w:val="0"/>
        <w:snapToGrid/>
        <w:ind w:left="4956" w:firstLine="708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9C4CA2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9E1AED" w:rsidRDefault="009546A3" w:rsidP="009E1AED">
      <w:pPr>
        <w:pStyle w:val="DefinitionTerm"/>
        <w:ind w:left="5400"/>
        <w:rPr>
          <w:rFonts w:ascii="Arial" w:hAnsi="Arial" w:cs="Arial"/>
          <w:sz w:val="22"/>
        </w:rPr>
      </w:pPr>
      <w:r w:rsidRPr="009C4CA2">
        <w:rPr>
          <w:rFonts w:ascii="Arial" w:hAnsi="Arial" w:cs="Arial"/>
          <w:sz w:val="22"/>
          <w:szCs w:val="22"/>
          <w:lang w:eastAsia="cs-CZ"/>
        </w:rPr>
        <w:t xml:space="preserve">    </w:t>
      </w:r>
      <w:r w:rsidR="009E1AED">
        <w:rPr>
          <w:rFonts w:ascii="Arial" w:hAnsi="Arial" w:cs="Arial"/>
          <w:sz w:val="22"/>
        </w:rPr>
        <w:t>...............................................</w:t>
      </w:r>
    </w:p>
    <w:p w:rsidR="009E1AED" w:rsidRDefault="009E1AED" w:rsidP="009E1AED">
      <w:pPr>
        <w:pStyle w:val="DefinitionTerm"/>
        <w:overflowPunct w:val="0"/>
        <w:autoSpaceDE w:val="0"/>
        <w:autoSpaceDN w:val="0"/>
        <w:adjustRightInd w:val="0"/>
        <w:snapToGrid/>
        <w:ind w:left="4692" w:firstLine="708"/>
        <w:textAlignment w:val="baseline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     PaedDr. Alena Gašparíková </w:t>
      </w:r>
    </w:p>
    <w:p w:rsidR="009E1AED" w:rsidRDefault="009E1AED" w:rsidP="009E1AED">
      <w:pPr>
        <w:pStyle w:val="DefinitionTerm"/>
        <w:overflowPunct w:val="0"/>
        <w:autoSpaceDE w:val="0"/>
        <w:autoSpaceDN w:val="0"/>
        <w:adjustRightInd w:val="0"/>
        <w:snapToGrid/>
        <w:ind w:left="4956" w:firstLine="708"/>
        <w:textAlignment w:val="baseline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       predseda rady školy</w:t>
      </w:r>
    </w:p>
    <w:p w:rsidR="009546A3" w:rsidRPr="009C4CA2" w:rsidRDefault="009546A3">
      <w:pPr>
        <w:pStyle w:val="DefinitionTerm"/>
        <w:overflowPunct w:val="0"/>
        <w:autoSpaceDE w:val="0"/>
        <w:autoSpaceDN w:val="0"/>
        <w:adjustRightInd w:val="0"/>
        <w:snapToGrid/>
        <w:ind w:left="4956" w:firstLine="708"/>
        <w:textAlignment w:val="baseline"/>
        <w:rPr>
          <w:rFonts w:ascii="Arial" w:hAnsi="Arial" w:cs="Arial"/>
          <w:sz w:val="22"/>
          <w:szCs w:val="22"/>
          <w:lang w:eastAsia="cs-CZ"/>
        </w:rPr>
      </w:pPr>
    </w:p>
    <w:sectPr w:rsidR="009546A3" w:rsidRPr="009C4CA2">
      <w:headerReference w:type="even" r:id="rId7"/>
      <w:headerReference w:type="default" r:id="rId8"/>
      <w:headerReference w:type="first" r:id="rId9"/>
      <w:pgSz w:w="11906" w:h="16838" w:code="9"/>
      <w:pgMar w:top="1134" w:right="1247" w:bottom="907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CC" w:rsidRDefault="006B45CC">
      <w:r>
        <w:separator/>
      </w:r>
    </w:p>
  </w:endnote>
  <w:endnote w:type="continuationSeparator" w:id="0">
    <w:p w:rsidR="006B45CC" w:rsidRDefault="006B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CC" w:rsidRDefault="006B45CC">
      <w:r>
        <w:separator/>
      </w:r>
    </w:p>
  </w:footnote>
  <w:footnote w:type="continuationSeparator" w:id="0">
    <w:p w:rsidR="006B45CC" w:rsidRDefault="006B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63" w:rsidRDefault="0072306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23063" w:rsidRDefault="007230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63" w:rsidRDefault="00723063">
    <w:pPr>
      <w:pStyle w:val="Hlavika"/>
      <w:rPr>
        <w:color w:val="999999"/>
      </w:rPr>
    </w:pPr>
    <w:r>
      <w:rPr>
        <w:color w:val="808080"/>
      </w:rPr>
      <w:t xml:space="preserve">      </w:t>
    </w:r>
    <w:r w:rsidR="009E1AED">
      <w:rPr>
        <w:color w:val="999999"/>
        <w:bdr w:val="single" w:sz="4" w:space="0" w:color="auto"/>
      </w:rPr>
      <w:t xml:space="preserve">ŠTATÚT RADY ŠKOLY  PRI ZŠ SLOVANSKÁ 1415/7, POVAŽSKÁ BYSTRICA                          </w:t>
    </w:r>
    <w:r>
      <w:rPr>
        <w:color w:val="999999"/>
        <w:bdr w:val="single" w:sz="4" w:space="0" w:color="auto"/>
      </w:rPr>
      <w:t xml:space="preserve">Strana č. </w:t>
    </w:r>
    <w:r>
      <w:rPr>
        <w:rStyle w:val="slostrany"/>
        <w:color w:val="999999"/>
        <w:bdr w:val="single" w:sz="4" w:space="0" w:color="auto"/>
      </w:rPr>
      <w:fldChar w:fldCharType="begin"/>
    </w:r>
    <w:r>
      <w:rPr>
        <w:rStyle w:val="slostrany"/>
        <w:color w:val="999999"/>
        <w:bdr w:val="single" w:sz="4" w:space="0" w:color="auto"/>
      </w:rPr>
      <w:instrText xml:space="preserve"> PAGE </w:instrText>
    </w:r>
    <w:r>
      <w:rPr>
        <w:rStyle w:val="slostrany"/>
        <w:color w:val="999999"/>
        <w:bdr w:val="single" w:sz="4" w:space="0" w:color="auto"/>
      </w:rPr>
      <w:fldChar w:fldCharType="separate"/>
    </w:r>
    <w:r w:rsidR="003C2252">
      <w:rPr>
        <w:rStyle w:val="slostrany"/>
        <w:noProof/>
        <w:color w:val="999999"/>
        <w:bdr w:val="single" w:sz="4" w:space="0" w:color="auto"/>
      </w:rPr>
      <w:t>2</w:t>
    </w:r>
    <w:r>
      <w:rPr>
        <w:rStyle w:val="slostrany"/>
        <w:color w:val="999999"/>
        <w:bdr w:val="single" w:sz="4" w:space="0" w:color="auto"/>
      </w:rPr>
      <w:fldChar w:fldCharType="end"/>
    </w:r>
    <w:r>
      <w:rPr>
        <w:rStyle w:val="slostrany"/>
        <w:color w:val="999999"/>
        <w:bdr w:val="single" w:sz="4" w:space="0" w:color="aut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63" w:rsidRDefault="00723063">
    <w:pPr>
      <w:pStyle w:val="Hlavika"/>
      <w:rPr>
        <w:color w:val="999999"/>
      </w:rPr>
    </w:pPr>
    <w:r>
      <w:rPr>
        <w:color w:val="999999"/>
        <w:bdr w:val="single" w:sz="4" w:space="0" w:color="auto"/>
      </w:rPr>
      <w:t xml:space="preserve">      ŠTATÚT RADA  - Gymnázium Považská Bystrica                                                                strana č. </w:t>
    </w:r>
    <w:r>
      <w:rPr>
        <w:rStyle w:val="slostrany"/>
        <w:color w:val="999999"/>
        <w:bdr w:val="single" w:sz="4" w:space="0" w:color="auto"/>
      </w:rPr>
      <w:fldChar w:fldCharType="begin"/>
    </w:r>
    <w:r>
      <w:rPr>
        <w:rStyle w:val="slostrany"/>
        <w:color w:val="999999"/>
        <w:bdr w:val="single" w:sz="4" w:space="0" w:color="auto"/>
      </w:rPr>
      <w:instrText xml:space="preserve"> PAGE </w:instrText>
    </w:r>
    <w:r>
      <w:rPr>
        <w:rStyle w:val="slostrany"/>
        <w:color w:val="999999"/>
        <w:bdr w:val="single" w:sz="4" w:space="0" w:color="auto"/>
      </w:rPr>
      <w:fldChar w:fldCharType="separate"/>
    </w:r>
    <w:r>
      <w:rPr>
        <w:rStyle w:val="slostrany"/>
        <w:noProof/>
        <w:color w:val="999999"/>
        <w:bdr w:val="single" w:sz="4" w:space="0" w:color="auto"/>
      </w:rPr>
      <w:t>1</w:t>
    </w:r>
    <w:r>
      <w:rPr>
        <w:rStyle w:val="slostrany"/>
        <w:color w:val="999999"/>
        <w:bdr w:val="single" w:sz="4" w:space="0" w:color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AF6"/>
    <w:multiLevelType w:val="hybridMultilevel"/>
    <w:tmpl w:val="E4B6C79A"/>
    <w:lvl w:ilvl="0" w:tplc="1E9827B6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A355D"/>
    <w:multiLevelType w:val="hybridMultilevel"/>
    <w:tmpl w:val="334EABA8"/>
    <w:lvl w:ilvl="0" w:tplc="93F6CC60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6583034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373F67"/>
    <w:multiLevelType w:val="hybridMultilevel"/>
    <w:tmpl w:val="2E70F5C0"/>
    <w:lvl w:ilvl="0" w:tplc="F04AE770">
      <w:start w:val="1"/>
      <w:numFmt w:val="decimal"/>
      <w:lvlText w:val="(%1)"/>
      <w:lvlJc w:val="left"/>
      <w:pPr>
        <w:tabs>
          <w:tab w:val="num" w:pos="473"/>
        </w:tabs>
        <w:ind w:left="473" w:hanging="473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1F7C0EEC"/>
    <w:multiLevelType w:val="hybridMultilevel"/>
    <w:tmpl w:val="048A83C4"/>
    <w:lvl w:ilvl="0" w:tplc="6E7E79AC">
      <w:start w:val="1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80442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76201"/>
    <w:multiLevelType w:val="hybridMultilevel"/>
    <w:tmpl w:val="05560A22"/>
    <w:lvl w:ilvl="0" w:tplc="1E9827B6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E266C9"/>
    <w:multiLevelType w:val="hybridMultilevel"/>
    <w:tmpl w:val="EAD0B138"/>
    <w:lvl w:ilvl="0" w:tplc="41582912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42A26"/>
    <w:multiLevelType w:val="hybridMultilevel"/>
    <w:tmpl w:val="69B0FF54"/>
    <w:lvl w:ilvl="0" w:tplc="F04AE770">
      <w:start w:val="1"/>
      <w:numFmt w:val="decimal"/>
      <w:lvlText w:val="(%1)"/>
      <w:lvlJc w:val="left"/>
      <w:pPr>
        <w:tabs>
          <w:tab w:val="num" w:pos="473"/>
        </w:tabs>
        <w:ind w:left="473" w:hanging="473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7" w15:restartNumberingAfterBreak="0">
    <w:nsid w:val="4460466E"/>
    <w:multiLevelType w:val="hybridMultilevel"/>
    <w:tmpl w:val="449A5268"/>
    <w:lvl w:ilvl="0" w:tplc="41F60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527CB0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64025"/>
    <w:multiLevelType w:val="hybridMultilevel"/>
    <w:tmpl w:val="FF761C78"/>
    <w:lvl w:ilvl="0" w:tplc="07686A6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0D1ABC"/>
    <w:multiLevelType w:val="hybridMultilevel"/>
    <w:tmpl w:val="949EDEC6"/>
    <w:lvl w:ilvl="0" w:tplc="F7C84D40">
      <w:start w:val="8"/>
      <w:numFmt w:val="decimal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C0817"/>
    <w:multiLevelType w:val="hybridMultilevel"/>
    <w:tmpl w:val="33CED50C"/>
    <w:lvl w:ilvl="0" w:tplc="DE7E3FDC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 w15:restartNumberingAfterBreak="0">
    <w:nsid w:val="52607809"/>
    <w:multiLevelType w:val="hybridMultilevel"/>
    <w:tmpl w:val="672A11CE"/>
    <w:lvl w:ilvl="0" w:tplc="61F09FCA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804421A8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3FE7E1A"/>
    <w:multiLevelType w:val="hybridMultilevel"/>
    <w:tmpl w:val="F45ADC5E"/>
    <w:lvl w:ilvl="0" w:tplc="804421A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BCC097AC">
      <w:start w:val="1"/>
      <w:numFmt w:val="decimal"/>
      <w:lvlText w:val="(%2)"/>
      <w:lvlJc w:val="left"/>
      <w:pPr>
        <w:tabs>
          <w:tab w:val="num" w:pos="1781"/>
        </w:tabs>
        <w:ind w:left="1781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13" w15:restartNumberingAfterBreak="0">
    <w:nsid w:val="76B12E03"/>
    <w:multiLevelType w:val="hybridMultilevel"/>
    <w:tmpl w:val="AB24EF14"/>
    <w:lvl w:ilvl="0" w:tplc="13A85FA0">
      <w:start w:val="1"/>
      <w:numFmt w:val="decimal"/>
      <w:lvlText w:val="(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561803"/>
    <w:multiLevelType w:val="hybridMultilevel"/>
    <w:tmpl w:val="9C90B76E"/>
    <w:lvl w:ilvl="0" w:tplc="0405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9"/>
    <w:rsid w:val="0005758C"/>
    <w:rsid w:val="000868E7"/>
    <w:rsid w:val="000B69EC"/>
    <w:rsid w:val="000D207D"/>
    <w:rsid w:val="00112DA7"/>
    <w:rsid w:val="0015697C"/>
    <w:rsid w:val="001D4215"/>
    <w:rsid w:val="001D76E8"/>
    <w:rsid w:val="001E16F0"/>
    <w:rsid w:val="0021695B"/>
    <w:rsid w:val="00216B21"/>
    <w:rsid w:val="002E6B2F"/>
    <w:rsid w:val="00327CAC"/>
    <w:rsid w:val="00381130"/>
    <w:rsid w:val="003C2252"/>
    <w:rsid w:val="00407DB1"/>
    <w:rsid w:val="00412EE4"/>
    <w:rsid w:val="004E7C7D"/>
    <w:rsid w:val="00542199"/>
    <w:rsid w:val="0055691E"/>
    <w:rsid w:val="00572E24"/>
    <w:rsid w:val="005C0187"/>
    <w:rsid w:val="00641231"/>
    <w:rsid w:val="00666CA0"/>
    <w:rsid w:val="0068474A"/>
    <w:rsid w:val="006A009C"/>
    <w:rsid w:val="006B37DE"/>
    <w:rsid w:val="006B45CC"/>
    <w:rsid w:val="006B54D2"/>
    <w:rsid w:val="006D07AF"/>
    <w:rsid w:val="00723063"/>
    <w:rsid w:val="0073473D"/>
    <w:rsid w:val="007751EE"/>
    <w:rsid w:val="007B503F"/>
    <w:rsid w:val="0080221F"/>
    <w:rsid w:val="008066FA"/>
    <w:rsid w:val="008914A1"/>
    <w:rsid w:val="008D31DD"/>
    <w:rsid w:val="008E74CB"/>
    <w:rsid w:val="00901E00"/>
    <w:rsid w:val="009546A3"/>
    <w:rsid w:val="00970B16"/>
    <w:rsid w:val="00991C88"/>
    <w:rsid w:val="009C4CA2"/>
    <w:rsid w:val="009E1AED"/>
    <w:rsid w:val="00A10B95"/>
    <w:rsid w:val="00A907CF"/>
    <w:rsid w:val="00AD6FB5"/>
    <w:rsid w:val="00B910F5"/>
    <w:rsid w:val="00C241D5"/>
    <w:rsid w:val="00D35006"/>
    <w:rsid w:val="00D3558C"/>
    <w:rsid w:val="00DC170B"/>
    <w:rsid w:val="00E93B55"/>
    <w:rsid w:val="00ED408A"/>
    <w:rsid w:val="00F3542D"/>
    <w:rsid w:val="00F42DBB"/>
    <w:rsid w:val="00F5419F"/>
    <w:rsid w:val="00F61561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F57DEA-BE9F-4EC4-B49E-84D870B0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1"/>
    <w:qFormat/>
    <w:pPr>
      <w:keepNext/>
      <w:overflowPunct/>
      <w:autoSpaceDE/>
      <w:autoSpaceDN/>
      <w:adjustRightInd/>
      <w:ind w:left="360"/>
      <w:jc w:val="center"/>
      <w:textAlignment w:val="auto"/>
      <w:outlineLvl w:val="0"/>
    </w:pPr>
    <w:rPr>
      <w:b/>
      <w:sz w:val="24"/>
    </w:rPr>
  </w:style>
  <w:style w:type="paragraph" w:styleId="Nadpis2">
    <w:name w:val="heading 2"/>
    <w:basedOn w:val="Normlny"/>
    <w:next w:val="Normlny1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Nadpis3">
    <w:name w:val="heading 3"/>
    <w:basedOn w:val="Normlny"/>
    <w:next w:val="Normlny1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sz w:val="24"/>
    </w:rPr>
  </w:style>
  <w:style w:type="paragraph" w:styleId="Nadpis4">
    <w:name w:val="heading 4"/>
    <w:basedOn w:val="Normlny"/>
    <w:next w:val="Normlny1"/>
    <w:qFormat/>
    <w:pPr>
      <w:keepNext/>
      <w:overflowPunct/>
      <w:autoSpaceDE/>
      <w:autoSpaceDN/>
      <w:adjustRightInd/>
      <w:ind w:firstLine="360"/>
      <w:jc w:val="center"/>
      <w:textAlignment w:val="auto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1"/>
    <w:qFormat/>
    <w:pPr>
      <w:keepNext/>
      <w:overflowPunct/>
      <w:autoSpaceDE/>
      <w:autoSpaceDN/>
      <w:adjustRightInd/>
      <w:ind w:firstLine="360"/>
      <w:jc w:val="center"/>
      <w:textAlignment w:val="auto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pPr>
      <w:keepNext/>
      <w:ind w:left="360"/>
      <w:jc w:val="center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pPr>
      <w:keepNext/>
      <w:ind w:left="60"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left="420"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ind w:left="360"/>
      <w:jc w:val="center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left="360"/>
      <w:jc w:val="both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Normlny1">
    <w:name w:val="Normálny1"/>
    <w:basedOn w:val="Normlny"/>
    <w:pPr>
      <w:overflowPunct/>
      <w:autoSpaceDE/>
      <w:autoSpaceDN/>
      <w:adjustRightInd/>
      <w:textAlignment w:val="auto"/>
    </w:pPr>
  </w:style>
  <w:style w:type="paragraph" w:customStyle="1" w:styleId="DefinitionTerm">
    <w:name w:val="Definition Term"/>
    <w:basedOn w:val="Normlny"/>
    <w:next w:val="DefinitionList"/>
    <w:pPr>
      <w:overflowPunct/>
      <w:autoSpaceDE/>
      <w:autoSpaceDN/>
      <w:adjustRightInd/>
      <w:snapToGrid w:val="0"/>
      <w:textAlignment w:val="auto"/>
    </w:pPr>
    <w:rPr>
      <w:sz w:val="24"/>
      <w:lang w:eastAsia="sk-SK"/>
    </w:rPr>
  </w:style>
  <w:style w:type="paragraph" w:customStyle="1" w:styleId="DefinitionList">
    <w:name w:val="Definition List"/>
    <w:basedOn w:val="Normlny"/>
    <w:next w:val="DefinitionTerm"/>
    <w:pPr>
      <w:overflowPunct/>
      <w:autoSpaceDE/>
      <w:autoSpaceDN/>
      <w:adjustRightInd/>
      <w:snapToGrid w:val="0"/>
      <w:ind w:left="360"/>
      <w:textAlignment w:val="auto"/>
    </w:pPr>
    <w:rPr>
      <w:sz w:val="24"/>
      <w:lang w:eastAsia="sk-SK"/>
    </w:rPr>
  </w:style>
  <w:style w:type="character" w:styleId="Siln">
    <w:name w:val="Strong"/>
    <w:qFormat/>
    <w:rPr>
      <w:b/>
      <w:bCs w:val="0"/>
    </w:rPr>
  </w:style>
  <w:style w:type="paragraph" w:customStyle="1" w:styleId="Blockquote">
    <w:name w:val="Blockquote"/>
    <w:basedOn w:val="Normlny"/>
    <w:pPr>
      <w:overflowPunct/>
      <w:autoSpaceDE/>
      <w:autoSpaceDN/>
      <w:adjustRightInd/>
      <w:snapToGrid w:val="0"/>
      <w:spacing w:before="100" w:after="100"/>
      <w:ind w:left="360" w:right="360"/>
      <w:textAlignment w:val="auto"/>
    </w:pPr>
    <w:rPr>
      <w:sz w:val="24"/>
      <w:lang w:eastAsia="sk-SK"/>
    </w:rPr>
  </w:style>
  <w:style w:type="paragraph" w:styleId="Zarkazkladnhotextu">
    <w:name w:val="Body Text Indent"/>
    <w:basedOn w:val="Normlny"/>
    <w:pPr>
      <w:overflowPunct/>
      <w:autoSpaceDE/>
      <w:autoSpaceDN/>
      <w:adjustRightInd/>
      <w:ind w:left="426"/>
      <w:textAlignment w:val="auto"/>
    </w:pPr>
    <w:rPr>
      <w:rFonts w:ascii="Arial" w:hAnsi="Arial"/>
      <w:sz w:val="24"/>
    </w:rPr>
  </w:style>
  <w:style w:type="paragraph" w:styleId="Zarkazkladnhotextu3">
    <w:name w:val="Body Text Indent 3"/>
    <w:basedOn w:val="Normlny"/>
    <w:pPr>
      <w:ind w:left="708"/>
      <w:jc w:val="both"/>
    </w:pPr>
    <w:rPr>
      <w:sz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ind w:left="360"/>
      <w:jc w:val="center"/>
    </w:pPr>
    <w:rPr>
      <w:rFonts w:ascii="Arial" w:hAnsi="Arial" w:cs="Arial"/>
      <w:b/>
      <w:bCs/>
      <w:sz w:val="24"/>
    </w:rPr>
  </w:style>
  <w:style w:type="paragraph" w:styleId="truktradokumentu">
    <w:name w:val="Document Map"/>
    <w:basedOn w:val="Normlny"/>
    <w:semiHidden/>
    <w:rsid w:val="000B69E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link w:val="TextbublinyChar"/>
    <w:rsid w:val="00666C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6CA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nznamy</dc:creator>
  <cp:lastModifiedBy>Viktória Šebeňová</cp:lastModifiedBy>
  <cp:revision>2</cp:revision>
  <cp:lastPrinted>2021-09-29T08:15:00Z</cp:lastPrinted>
  <dcterms:created xsi:type="dcterms:W3CDTF">2022-10-04T07:45:00Z</dcterms:created>
  <dcterms:modified xsi:type="dcterms:W3CDTF">2022-10-04T07:45:00Z</dcterms:modified>
</cp:coreProperties>
</file>