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B4" w:rsidRDefault="004B55B4" w:rsidP="004B55B4">
      <w:pPr>
        <w:spacing w:after="120" w:line="360" w:lineRule="auto"/>
        <w:jc w:val="center"/>
        <w:rPr>
          <w:rFonts w:ascii="Arial Narrow" w:eastAsia="Times New Roman" w:hAnsi="Arial Narrow" w:cs="Arial"/>
          <w:b/>
          <w:bCs/>
          <w:sz w:val="24"/>
          <w:szCs w:val="24"/>
          <w:lang w:eastAsia="pl-PL"/>
        </w:rPr>
      </w:pPr>
    </w:p>
    <w:p w:rsidR="00A308A2" w:rsidRDefault="00A308A2" w:rsidP="004B55B4">
      <w:pPr>
        <w:spacing w:after="120" w:line="360" w:lineRule="auto"/>
        <w:jc w:val="center"/>
        <w:rPr>
          <w:rFonts w:ascii="Arial Narrow" w:eastAsia="Times New Roman" w:hAnsi="Arial Narrow" w:cs="Arial"/>
          <w:b/>
          <w:bCs/>
          <w:sz w:val="24"/>
          <w:szCs w:val="24"/>
          <w:lang w:eastAsia="pl-PL"/>
        </w:rPr>
      </w:pPr>
    </w:p>
    <w:p w:rsidR="00A308A2" w:rsidRDefault="00A308A2" w:rsidP="004B55B4">
      <w:pPr>
        <w:spacing w:after="120" w:line="360" w:lineRule="auto"/>
        <w:jc w:val="center"/>
        <w:rPr>
          <w:rFonts w:ascii="Arial Narrow" w:eastAsia="Times New Roman" w:hAnsi="Arial Narrow" w:cs="Arial"/>
          <w:b/>
          <w:bCs/>
          <w:sz w:val="24"/>
          <w:szCs w:val="24"/>
          <w:lang w:eastAsia="pl-PL"/>
        </w:rPr>
      </w:pPr>
    </w:p>
    <w:p w:rsidR="00A308A2" w:rsidRDefault="00A308A2" w:rsidP="004B55B4">
      <w:pPr>
        <w:spacing w:after="120" w:line="360" w:lineRule="auto"/>
        <w:jc w:val="center"/>
        <w:rPr>
          <w:rFonts w:ascii="Arial Narrow" w:eastAsia="Times New Roman" w:hAnsi="Arial Narrow" w:cs="Arial"/>
          <w:b/>
          <w:bCs/>
          <w:sz w:val="24"/>
          <w:szCs w:val="24"/>
          <w:lang w:eastAsia="pl-PL"/>
        </w:rPr>
      </w:pPr>
    </w:p>
    <w:p w:rsidR="00A308A2" w:rsidRDefault="00A308A2" w:rsidP="004B55B4">
      <w:pPr>
        <w:spacing w:after="120" w:line="360" w:lineRule="auto"/>
        <w:jc w:val="center"/>
        <w:rPr>
          <w:rFonts w:ascii="Arial Narrow" w:eastAsia="Times New Roman" w:hAnsi="Arial Narrow" w:cs="Arial"/>
          <w:b/>
          <w:bCs/>
          <w:sz w:val="24"/>
          <w:szCs w:val="24"/>
          <w:lang w:eastAsia="pl-PL"/>
        </w:rPr>
      </w:pPr>
    </w:p>
    <w:p w:rsidR="00A308A2" w:rsidRPr="004B55B4" w:rsidRDefault="00A308A2" w:rsidP="004B55B4">
      <w:pPr>
        <w:spacing w:after="120" w:line="360" w:lineRule="auto"/>
        <w:jc w:val="center"/>
        <w:rPr>
          <w:rFonts w:ascii="Arial Narrow" w:eastAsia="Times New Roman" w:hAnsi="Arial Narrow" w:cs="Arial"/>
          <w:b/>
          <w:bCs/>
          <w:sz w:val="24"/>
          <w:szCs w:val="24"/>
          <w:lang w:eastAsia="pl-PL"/>
        </w:rPr>
      </w:pPr>
    </w:p>
    <w:p w:rsidR="004B55B4" w:rsidRPr="004B55B4" w:rsidRDefault="004B55B4" w:rsidP="004B55B4">
      <w:pPr>
        <w:spacing w:after="120" w:line="360" w:lineRule="auto"/>
        <w:jc w:val="center"/>
        <w:rPr>
          <w:rFonts w:ascii="Arial Narrow" w:eastAsia="Times New Roman" w:hAnsi="Arial Narrow" w:cs="Arial"/>
          <w:b/>
          <w:bCs/>
          <w:sz w:val="40"/>
          <w:szCs w:val="40"/>
          <w:lang w:eastAsia="pl-PL"/>
        </w:rPr>
      </w:pPr>
      <w:r w:rsidRPr="004B55B4">
        <w:rPr>
          <w:rFonts w:ascii="Arial Narrow" w:eastAsia="Times New Roman" w:hAnsi="Arial Narrow" w:cs="Arial"/>
          <w:b/>
          <w:bCs/>
          <w:sz w:val="40"/>
          <w:szCs w:val="40"/>
          <w:lang w:eastAsia="pl-PL"/>
        </w:rPr>
        <w:t>REGULAMIN</w:t>
      </w:r>
    </w:p>
    <w:p w:rsidR="004B55B4" w:rsidRPr="004B55B4" w:rsidRDefault="004B55B4" w:rsidP="004B55B4">
      <w:pPr>
        <w:spacing w:after="120" w:line="360" w:lineRule="auto"/>
        <w:jc w:val="center"/>
        <w:rPr>
          <w:rFonts w:ascii="Arial Narrow" w:eastAsia="Times New Roman" w:hAnsi="Arial Narrow" w:cs="Arial"/>
          <w:b/>
          <w:bCs/>
          <w:sz w:val="40"/>
          <w:szCs w:val="40"/>
          <w:lang w:eastAsia="pl-PL"/>
        </w:rPr>
      </w:pPr>
      <w:r w:rsidRPr="004B55B4">
        <w:rPr>
          <w:rFonts w:ascii="Arial Narrow" w:eastAsia="Times New Roman" w:hAnsi="Arial Narrow" w:cs="Arial"/>
          <w:b/>
          <w:bCs/>
          <w:sz w:val="40"/>
          <w:szCs w:val="40"/>
          <w:lang w:eastAsia="pl-PL"/>
        </w:rPr>
        <w:t xml:space="preserve">ZAKŁADOWEGO FUNDUSZU </w:t>
      </w:r>
    </w:p>
    <w:p w:rsidR="004B55B4" w:rsidRPr="004B55B4" w:rsidRDefault="004B55B4" w:rsidP="004B55B4">
      <w:pPr>
        <w:spacing w:after="120" w:line="360" w:lineRule="auto"/>
        <w:jc w:val="center"/>
        <w:rPr>
          <w:rFonts w:ascii="Arial Narrow" w:eastAsia="Times New Roman" w:hAnsi="Arial Narrow" w:cs="Arial"/>
          <w:b/>
          <w:bCs/>
          <w:sz w:val="40"/>
          <w:szCs w:val="40"/>
          <w:lang w:eastAsia="pl-PL"/>
        </w:rPr>
      </w:pPr>
      <w:r w:rsidRPr="004B55B4">
        <w:rPr>
          <w:rFonts w:ascii="Arial Narrow" w:eastAsia="Times New Roman" w:hAnsi="Arial Narrow" w:cs="Arial"/>
          <w:b/>
          <w:bCs/>
          <w:sz w:val="40"/>
          <w:szCs w:val="40"/>
          <w:lang w:eastAsia="pl-PL"/>
        </w:rPr>
        <w:t>ŚWIADCZEŃ SOCJALNYCH</w:t>
      </w:r>
    </w:p>
    <w:p w:rsidR="004B55B4" w:rsidRPr="004B55B4" w:rsidRDefault="004B55B4" w:rsidP="004B55B4">
      <w:pPr>
        <w:spacing w:after="120" w:line="360" w:lineRule="auto"/>
        <w:jc w:val="center"/>
        <w:rPr>
          <w:rFonts w:ascii="Arial Narrow" w:eastAsia="Times New Roman" w:hAnsi="Arial Narrow" w:cs="Arial"/>
          <w:b/>
          <w:bCs/>
          <w:sz w:val="40"/>
          <w:szCs w:val="40"/>
          <w:lang w:eastAsia="pl-PL"/>
        </w:rPr>
      </w:pPr>
      <w:r w:rsidRPr="004B55B4">
        <w:rPr>
          <w:rFonts w:ascii="Arial Narrow" w:eastAsia="Times New Roman" w:hAnsi="Arial Narrow" w:cs="Arial"/>
          <w:b/>
          <w:bCs/>
          <w:sz w:val="40"/>
          <w:szCs w:val="40"/>
          <w:lang w:eastAsia="pl-PL"/>
        </w:rPr>
        <w:t xml:space="preserve"> MIEJSKIEGO PRZEDSZKOLA NR 40</w:t>
      </w:r>
    </w:p>
    <w:p w:rsidR="004B55B4" w:rsidRPr="004B55B4" w:rsidRDefault="004B55B4" w:rsidP="004B55B4">
      <w:pPr>
        <w:spacing w:after="120" w:line="360" w:lineRule="auto"/>
        <w:jc w:val="center"/>
        <w:rPr>
          <w:rFonts w:ascii="Arial Narrow" w:eastAsia="Times New Roman" w:hAnsi="Arial Narrow" w:cs="Arial"/>
          <w:b/>
          <w:bCs/>
          <w:sz w:val="40"/>
          <w:szCs w:val="40"/>
          <w:lang w:eastAsia="pl-PL"/>
        </w:rPr>
      </w:pPr>
      <w:r w:rsidRPr="004B55B4">
        <w:rPr>
          <w:rFonts w:ascii="Arial Narrow" w:eastAsia="Times New Roman" w:hAnsi="Arial Narrow" w:cs="Arial"/>
          <w:b/>
          <w:bCs/>
          <w:sz w:val="40"/>
          <w:szCs w:val="40"/>
          <w:lang w:eastAsia="pl-PL"/>
        </w:rPr>
        <w:t>W KATOWICACH</w:t>
      </w:r>
    </w:p>
    <w:p w:rsidR="004B55B4" w:rsidRPr="004B55B4" w:rsidRDefault="004B55B4" w:rsidP="004B55B4">
      <w:pPr>
        <w:spacing w:after="120" w:line="360" w:lineRule="auto"/>
        <w:rPr>
          <w:rFonts w:ascii="Arial Narrow" w:eastAsia="Times New Roman" w:hAnsi="Arial Narrow" w:cs="Arial"/>
          <w:b/>
          <w:bCs/>
          <w:sz w:val="40"/>
          <w:szCs w:val="40"/>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 </w:t>
      </w: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rPr>
          <w:rFonts w:ascii="Arial Narrow" w:eastAsia="Times New Roman" w:hAnsi="Arial Narrow" w:cs="Arial"/>
          <w:sz w:val="24"/>
          <w:szCs w:val="24"/>
          <w:lang w:eastAsia="pl-PL"/>
        </w:rPr>
      </w:pPr>
    </w:p>
    <w:p w:rsidR="004B55B4" w:rsidRPr="004B55B4" w:rsidRDefault="004B55B4" w:rsidP="004B55B4">
      <w:pPr>
        <w:spacing w:after="120" w:line="240" w:lineRule="auto"/>
        <w:jc w:val="center"/>
        <w:rPr>
          <w:rFonts w:ascii="Arial Narrow" w:eastAsia="Times New Roman" w:hAnsi="Arial Narrow" w:cs="Arial"/>
          <w:b/>
          <w:sz w:val="36"/>
          <w:szCs w:val="36"/>
          <w:lang w:eastAsia="pl-PL"/>
        </w:rPr>
      </w:pPr>
      <w:r w:rsidRPr="004B55B4">
        <w:rPr>
          <w:rFonts w:ascii="Arial Narrow" w:eastAsia="Times New Roman" w:hAnsi="Arial Narrow" w:cs="Arial"/>
          <w:b/>
          <w:sz w:val="36"/>
          <w:szCs w:val="36"/>
          <w:lang w:eastAsia="pl-PL"/>
        </w:rPr>
        <w:t>Katowice, 201</w:t>
      </w:r>
      <w:r>
        <w:rPr>
          <w:rFonts w:ascii="Arial Narrow" w:eastAsia="Times New Roman" w:hAnsi="Arial Narrow" w:cs="Arial"/>
          <w:b/>
          <w:sz w:val="36"/>
          <w:szCs w:val="36"/>
          <w:lang w:eastAsia="pl-PL"/>
        </w:rPr>
        <w:t xml:space="preserve">7 </w:t>
      </w:r>
      <w:r w:rsidRPr="004B55B4">
        <w:rPr>
          <w:rFonts w:ascii="Arial Narrow" w:eastAsia="Times New Roman" w:hAnsi="Arial Narrow" w:cs="Arial"/>
          <w:b/>
          <w:sz w:val="36"/>
          <w:szCs w:val="36"/>
          <w:lang w:eastAsia="pl-PL"/>
        </w:rPr>
        <w:t>rok</w:t>
      </w:r>
    </w:p>
    <w:p w:rsidR="004B55B4" w:rsidRPr="004B55B4" w:rsidRDefault="004B55B4" w:rsidP="00475435">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br w:type="page"/>
      </w:r>
      <w:r w:rsidRPr="004B55B4">
        <w:rPr>
          <w:rFonts w:ascii="Arial Narrow" w:eastAsia="Times New Roman" w:hAnsi="Arial Narrow" w:cs="Arial"/>
          <w:b/>
          <w:bCs/>
          <w:sz w:val="24"/>
          <w:szCs w:val="24"/>
          <w:lang w:eastAsia="pl-PL"/>
        </w:rPr>
        <w:lastRenderedPageBreak/>
        <w:t>I.   POSTANOWIENIA OGÓLNE</w:t>
      </w:r>
    </w:p>
    <w:p w:rsidR="004B55B4" w:rsidRPr="004B55B4" w:rsidRDefault="004B55B4" w:rsidP="004B55B4">
      <w:pPr>
        <w:spacing w:after="120" w:line="240" w:lineRule="auto"/>
        <w:jc w:val="center"/>
        <w:rPr>
          <w:rFonts w:ascii="Arial Narrow" w:eastAsia="Times New Roman" w:hAnsi="Arial Narrow" w:cs="Arial"/>
          <w:sz w:val="24"/>
          <w:szCs w:val="24"/>
          <w:lang w:eastAsia="pl-PL"/>
        </w:rPr>
      </w:pPr>
      <w:r w:rsidRPr="004B55B4">
        <w:rPr>
          <w:rFonts w:ascii="Arial Narrow" w:eastAsia="Times New Roman" w:hAnsi="Arial Narrow" w:cs="Arial"/>
          <w:b/>
          <w:bCs/>
          <w:sz w:val="24"/>
          <w:szCs w:val="24"/>
          <w:lang w:eastAsia="pl-PL"/>
        </w:rPr>
        <w:t>§ 1</w:t>
      </w:r>
      <w:r w:rsidRPr="004B55B4">
        <w:rPr>
          <w:rFonts w:ascii="Arial Narrow" w:eastAsia="Times New Roman" w:hAnsi="Arial Narrow" w:cs="Arial"/>
          <w:b/>
          <w:bCs/>
          <w:sz w:val="24"/>
          <w:szCs w:val="24"/>
          <w:lang w:eastAsia="pl-PL"/>
        </w:rPr>
        <w:tab/>
      </w:r>
    </w:p>
    <w:p w:rsidR="004B55B4" w:rsidRPr="009C6E96" w:rsidRDefault="004B55B4" w:rsidP="004B55B4">
      <w:pPr>
        <w:numPr>
          <w:ilvl w:val="0"/>
          <w:numId w:val="24"/>
        </w:numPr>
        <w:spacing w:after="120" w:line="240" w:lineRule="auto"/>
        <w:ind w:left="357" w:hanging="357"/>
        <w:jc w:val="both"/>
        <w:rPr>
          <w:rFonts w:ascii="Arial Narrow" w:eastAsia="Times New Roman" w:hAnsi="Arial Narrow" w:cs="Arial"/>
          <w:color w:val="000000" w:themeColor="text1"/>
          <w:sz w:val="24"/>
          <w:szCs w:val="24"/>
          <w:lang w:eastAsia="pl-PL"/>
        </w:rPr>
      </w:pPr>
      <w:r w:rsidRPr="004B55B4">
        <w:rPr>
          <w:rFonts w:ascii="Arial Narrow" w:eastAsia="Times New Roman" w:hAnsi="Arial Narrow" w:cs="Arial"/>
          <w:sz w:val="24"/>
          <w:szCs w:val="24"/>
          <w:lang w:eastAsia="pl-PL"/>
        </w:rPr>
        <w:t>Regulamin Zakładowego Funduszu Świadczeń Socjalnych w Miejskim Przedszkolu Nr 40</w:t>
      </w:r>
      <w:r w:rsidRPr="004B55B4">
        <w:rPr>
          <w:rFonts w:ascii="Arial Narrow" w:eastAsia="Times New Roman" w:hAnsi="Arial Narrow" w:cs="Arial"/>
          <w:sz w:val="24"/>
          <w:szCs w:val="24"/>
          <w:lang w:eastAsia="pl-PL"/>
        </w:rPr>
        <w:br/>
        <w:t xml:space="preserve">w Katowicach ul. Panewnicka 73, zwany dalej Regulaminem opracowany został na podstawie </w:t>
      </w:r>
      <w:r w:rsidRPr="009C6E96">
        <w:rPr>
          <w:rFonts w:ascii="Arial Narrow" w:eastAsia="Times New Roman" w:hAnsi="Arial Narrow" w:cs="Arial"/>
          <w:color w:val="000000" w:themeColor="text1"/>
          <w:sz w:val="24"/>
          <w:szCs w:val="24"/>
          <w:lang w:eastAsia="pl-PL"/>
        </w:rPr>
        <w:t>przepisów:</w:t>
      </w:r>
    </w:p>
    <w:p w:rsidR="004B55B4" w:rsidRPr="009C6E96" w:rsidRDefault="004B55B4" w:rsidP="004B55B4">
      <w:pPr>
        <w:numPr>
          <w:ilvl w:val="0"/>
          <w:numId w:val="4"/>
        </w:numPr>
        <w:spacing w:after="120" w:line="276" w:lineRule="auto"/>
        <w:jc w:val="both"/>
        <w:rPr>
          <w:rFonts w:ascii="Arial Narrow" w:eastAsia="Times New Roman" w:hAnsi="Arial Narrow" w:cs="Arial"/>
          <w:color w:val="000000" w:themeColor="text1"/>
          <w:sz w:val="24"/>
          <w:szCs w:val="24"/>
          <w:lang w:eastAsia="pl-PL"/>
        </w:rPr>
      </w:pPr>
      <w:r w:rsidRPr="009C6E96">
        <w:rPr>
          <w:rFonts w:ascii="Arial Narrow" w:eastAsia="Times New Roman" w:hAnsi="Arial Narrow" w:cs="Arial"/>
          <w:color w:val="000000" w:themeColor="text1"/>
          <w:sz w:val="24"/>
          <w:szCs w:val="24"/>
          <w:lang w:eastAsia="pl-PL"/>
        </w:rPr>
        <w:t>Ustawy  z dnia 26 czerwca 19</w:t>
      </w:r>
      <w:r w:rsidR="006F2A09" w:rsidRPr="009C6E96">
        <w:rPr>
          <w:rFonts w:ascii="Arial Narrow" w:eastAsia="Times New Roman" w:hAnsi="Arial Narrow" w:cs="Arial"/>
          <w:color w:val="000000" w:themeColor="text1"/>
          <w:sz w:val="24"/>
          <w:szCs w:val="24"/>
          <w:lang w:eastAsia="pl-PL"/>
        </w:rPr>
        <w:t>74 r. Kodeks Pracy (</w:t>
      </w:r>
      <w:r w:rsidR="00D472A3" w:rsidRPr="009C6E96">
        <w:rPr>
          <w:rFonts w:ascii="Arial Narrow" w:eastAsia="Times New Roman" w:hAnsi="Arial Narrow" w:cs="Arial"/>
          <w:color w:val="000000" w:themeColor="text1"/>
          <w:sz w:val="24"/>
          <w:szCs w:val="24"/>
          <w:lang w:eastAsia="pl-PL"/>
        </w:rPr>
        <w:t xml:space="preserve"> </w:t>
      </w:r>
      <w:r w:rsidR="006F2A09" w:rsidRPr="009C6E96">
        <w:rPr>
          <w:rFonts w:ascii="Arial Narrow" w:eastAsia="Times New Roman" w:hAnsi="Arial Narrow" w:cs="Arial"/>
          <w:color w:val="000000" w:themeColor="text1"/>
          <w:sz w:val="24"/>
          <w:szCs w:val="24"/>
          <w:lang w:eastAsia="pl-PL"/>
        </w:rPr>
        <w:t xml:space="preserve">Dz.U. z 2016 </w:t>
      </w:r>
      <w:r w:rsidR="009C6E96" w:rsidRPr="009C6E96">
        <w:rPr>
          <w:rFonts w:ascii="Arial Narrow" w:eastAsia="Times New Roman" w:hAnsi="Arial Narrow" w:cs="Arial"/>
          <w:color w:val="000000" w:themeColor="text1"/>
          <w:sz w:val="24"/>
          <w:szCs w:val="24"/>
          <w:lang w:eastAsia="pl-PL"/>
        </w:rPr>
        <w:t xml:space="preserve">r., poz.1666 </w:t>
      </w:r>
      <w:r w:rsidRPr="009C6E96">
        <w:rPr>
          <w:rFonts w:ascii="Arial Narrow" w:eastAsia="Times New Roman" w:hAnsi="Arial Narrow" w:cs="Arial"/>
          <w:color w:val="000000" w:themeColor="text1"/>
          <w:sz w:val="24"/>
          <w:szCs w:val="24"/>
          <w:lang w:eastAsia="pl-PL"/>
        </w:rPr>
        <w:t>ze zm.),</w:t>
      </w:r>
    </w:p>
    <w:p w:rsidR="004B55B4" w:rsidRPr="009C6E96" w:rsidRDefault="004B55B4" w:rsidP="004B55B4">
      <w:pPr>
        <w:numPr>
          <w:ilvl w:val="0"/>
          <w:numId w:val="4"/>
        </w:numPr>
        <w:spacing w:after="120" w:line="276" w:lineRule="auto"/>
        <w:jc w:val="both"/>
        <w:rPr>
          <w:rFonts w:ascii="Arial Narrow" w:eastAsia="Times New Roman" w:hAnsi="Arial Narrow" w:cs="Arial"/>
          <w:color w:val="000000" w:themeColor="text1"/>
          <w:sz w:val="24"/>
          <w:szCs w:val="24"/>
          <w:lang w:eastAsia="pl-PL"/>
        </w:rPr>
      </w:pPr>
      <w:r w:rsidRPr="009C6E96">
        <w:rPr>
          <w:rFonts w:ascii="Arial Narrow" w:eastAsia="Times New Roman" w:hAnsi="Arial Narrow" w:cs="Arial"/>
          <w:color w:val="000000" w:themeColor="text1"/>
          <w:sz w:val="24"/>
          <w:szCs w:val="24"/>
          <w:lang w:eastAsia="pl-PL"/>
        </w:rPr>
        <w:t>U</w:t>
      </w:r>
      <w:r w:rsidR="00141343" w:rsidRPr="009C6E96">
        <w:rPr>
          <w:rFonts w:ascii="Arial Narrow" w:eastAsia="Times New Roman" w:hAnsi="Arial Narrow" w:cs="Arial"/>
          <w:color w:val="000000" w:themeColor="text1"/>
          <w:sz w:val="24"/>
          <w:szCs w:val="24"/>
          <w:lang w:eastAsia="pl-PL"/>
        </w:rPr>
        <w:t>stawy z dnia 4 marca 1994r.  o Zakładowym Funduszu Świadczeń S</w:t>
      </w:r>
      <w:r w:rsidRPr="009C6E96">
        <w:rPr>
          <w:rFonts w:ascii="Arial Narrow" w:eastAsia="Times New Roman" w:hAnsi="Arial Narrow" w:cs="Arial"/>
          <w:color w:val="000000" w:themeColor="text1"/>
          <w:sz w:val="24"/>
          <w:szCs w:val="24"/>
          <w:lang w:eastAsia="pl-PL"/>
        </w:rPr>
        <w:t xml:space="preserve">ocjalnych (Dz. U. z </w:t>
      </w:r>
      <w:r w:rsidR="009C6E96" w:rsidRPr="009C6E96">
        <w:rPr>
          <w:rFonts w:ascii="Arial Narrow" w:eastAsia="Times New Roman" w:hAnsi="Arial Narrow" w:cs="Arial"/>
          <w:color w:val="000000" w:themeColor="text1"/>
          <w:sz w:val="24"/>
          <w:szCs w:val="24"/>
          <w:lang w:eastAsia="pl-PL"/>
        </w:rPr>
        <w:t>2016</w:t>
      </w:r>
      <w:r w:rsidR="00D472A3" w:rsidRPr="009C6E96">
        <w:rPr>
          <w:rFonts w:ascii="Arial Narrow" w:eastAsia="Times New Roman" w:hAnsi="Arial Narrow" w:cs="Arial"/>
          <w:color w:val="000000" w:themeColor="text1"/>
          <w:sz w:val="24"/>
          <w:szCs w:val="24"/>
          <w:lang w:eastAsia="pl-PL"/>
        </w:rPr>
        <w:t xml:space="preserve"> </w:t>
      </w:r>
      <w:r w:rsidRPr="009C6E96">
        <w:rPr>
          <w:rFonts w:ascii="Arial Narrow" w:eastAsia="Times New Roman" w:hAnsi="Arial Narrow" w:cs="Arial"/>
          <w:color w:val="000000" w:themeColor="text1"/>
          <w:sz w:val="24"/>
          <w:szCs w:val="24"/>
          <w:lang w:eastAsia="pl-PL"/>
        </w:rPr>
        <w:t xml:space="preserve">r., </w:t>
      </w:r>
      <w:r w:rsidR="009C6E96" w:rsidRPr="009C6E96">
        <w:rPr>
          <w:rFonts w:ascii="Arial Narrow" w:eastAsia="Times New Roman" w:hAnsi="Arial Narrow" w:cs="Arial"/>
          <w:color w:val="000000" w:themeColor="text1"/>
          <w:sz w:val="24"/>
          <w:szCs w:val="24"/>
          <w:lang w:eastAsia="pl-PL"/>
        </w:rPr>
        <w:t>poz.800</w:t>
      </w:r>
      <w:r w:rsidR="00ED0B8A" w:rsidRPr="009C6E96">
        <w:rPr>
          <w:rFonts w:ascii="Arial Narrow" w:eastAsia="Times New Roman" w:hAnsi="Arial Narrow" w:cs="Arial"/>
          <w:color w:val="000000" w:themeColor="text1"/>
          <w:sz w:val="24"/>
          <w:szCs w:val="24"/>
          <w:lang w:eastAsia="pl-PL"/>
        </w:rPr>
        <w:t xml:space="preserve"> </w:t>
      </w:r>
      <w:r w:rsidRPr="009C6E96">
        <w:rPr>
          <w:rFonts w:ascii="Arial Narrow" w:eastAsia="Times New Roman" w:hAnsi="Arial Narrow" w:cs="Arial"/>
          <w:color w:val="000000" w:themeColor="text1"/>
          <w:sz w:val="24"/>
          <w:szCs w:val="24"/>
          <w:lang w:eastAsia="pl-PL"/>
        </w:rPr>
        <w:t>ze zm.),</w:t>
      </w:r>
    </w:p>
    <w:p w:rsidR="004B55B4" w:rsidRPr="004B55B4" w:rsidRDefault="004B55B4" w:rsidP="004B55B4">
      <w:pPr>
        <w:numPr>
          <w:ilvl w:val="0"/>
          <w:numId w:val="4"/>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Ustawy z dnia 26 stycznia 1982r. - Karta Nauczyciela (</w:t>
      </w:r>
      <w:r w:rsidRPr="009C6E96">
        <w:rPr>
          <w:rFonts w:ascii="Arial Narrow" w:eastAsia="Times New Roman" w:hAnsi="Arial Narrow" w:cs="Arial"/>
          <w:color w:val="000000" w:themeColor="text1"/>
          <w:sz w:val="24"/>
          <w:szCs w:val="24"/>
          <w:lang w:eastAsia="pl-PL"/>
        </w:rPr>
        <w:t>Dz.U. z 20</w:t>
      </w:r>
      <w:r w:rsidR="00D318FA" w:rsidRPr="009C6E96">
        <w:rPr>
          <w:rFonts w:ascii="Arial Narrow" w:eastAsia="Times New Roman" w:hAnsi="Arial Narrow" w:cs="Arial"/>
          <w:color w:val="000000" w:themeColor="text1"/>
          <w:sz w:val="24"/>
          <w:szCs w:val="24"/>
          <w:lang w:eastAsia="pl-PL"/>
        </w:rPr>
        <w:t>16</w:t>
      </w:r>
      <w:r w:rsidRPr="009C6E96">
        <w:rPr>
          <w:rFonts w:ascii="Arial Narrow" w:eastAsia="Times New Roman" w:hAnsi="Arial Narrow" w:cs="Arial"/>
          <w:color w:val="000000" w:themeColor="text1"/>
          <w:sz w:val="24"/>
          <w:szCs w:val="24"/>
          <w:lang w:eastAsia="pl-PL"/>
        </w:rPr>
        <w:t xml:space="preserve">r., </w:t>
      </w:r>
      <w:r w:rsidR="006F2A09" w:rsidRPr="009C6E96">
        <w:rPr>
          <w:rFonts w:ascii="Arial Narrow" w:eastAsia="Times New Roman" w:hAnsi="Arial Narrow" w:cs="Arial"/>
          <w:color w:val="000000" w:themeColor="text1"/>
          <w:sz w:val="24"/>
          <w:szCs w:val="24"/>
          <w:lang w:eastAsia="pl-PL"/>
        </w:rPr>
        <w:t>poz.</w:t>
      </w:r>
      <w:r w:rsidRPr="009C6E96">
        <w:rPr>
          <w:rFonts w:ascii="Arial Narrow" w:eastAsia="Times New Roman" w:hAnsi="Arial Narrow" w:cs="Arial"/>
          <w:color w:val="000000" w:themeColor="text1"/>
          <w:sz w:val="24"/>
          <w:szCs w:val="24"/>
          <w:lang w:eastAsia="pl-PL"/>
        </w:rPr>
        <w:t>1</w:t>
      </w:r>
      <w:r w:rsidR="006F2A09" w:rsidRPr="009C6E96">
        <w:rPr>
          <w:rFonts w:ascii="Arial Narrow" w:eastAsia="Times New Roman" w:hAnsi="Arial Narrow" w:cs="Arial"/>
          <w:color w:val="000000" w:themeColor="text1"/>
          <w:sz w:val="24"/>
          <w:szCs w:val="24"/>
          <w:lang w:eastAsia="pl-PL"/>
        </w:rPr>
        <w:t>379</w:t>
      </w:r>
      <w:r w:rsidRPr="009C6E96">
        <w:rPr>
          <w:rFonts w:ascii="Arial Narrow" w:eastAsia="Times New Roman" w:hAnsi="Arial Narrow" w:cs="Arial"/>
          <w:color w:val="000000" w:themeColor="text1"/>
          <w:sz w:val="24"/>
          <w:szCs w:val="24"/>
          <w:lang w:eastAsia="pl-PL"/>
        </w:rPr>
        <w:t xml:space="preserve"> ze zm</w:t>
      </w:r>
      <w:r w:rsidRPr="004B55B4">
        <w:rPr>
          <w:rFonts w:ascii="Arial Narrow" w:eastAsia="Times New Roman" w:hAnsi="Arial Narrow" w:cs="Arial"/>
          <w:sz w:val="24"/>
          <w:szCs w:val="24"/>
          <w:lang w:eastAsia="pl-PL"/>
        </w:rPr>
        <w:t>.),</w:t>
      </w:r>
    </w:p>
    <w:p w:rsidR="004B55B4" w:rsidRPr="009C6E96" w:rsidRDefault="004B55B4" w:rsidP="004B55B4">
      <w:pPr>
        <w:numPr>
          <w:ilvl w:val="0"/>
          <w:numId w:val="4"/>
        </w:numPr>
        <w:spacing w:after="120" w:line="276" w:lineRule="auto"/>
        <w:jc w:val="both"/>
        <w:rPr>
          <w:rFonts w:ascii="Arial Narrow" w:eastAsia="Times New Roman" w:hAnsi="Arial Narrow" w:cs="Arial"/>
          <w:color w:val="000000" w:themeColor="text1"/>
          <w:sz w:val="24"/>
          <w:szCs w:val="24"/>
          <w:lang w:eastAsia="pl-PL"/>
        </w:rPr>
      </w:pPr>
      <w:r w:rsidRPr="004B55B4">
        <w:rPr>
          <w:rFonts w:ascii="Arial Narrow" w:eastAsia="Times New Roman" w:hAnsi="Arial Narrow" w:cs="Arial"/>
          <w:sz w:val="24"/>
          <w:szCs w:val="24"/>
          <w:lang w:eastAsia="pl-PL"/>
        </w:rPr>
        <w:t>Ustawy z dnia 23 maja 1991r. o związkach zawodowych (</w:t>
      </w:r>
      <w:r w:rsidR="009C6E96">
        <w:rPr>
          <w:rFonts w:ascii="Arial Narrow" w:eastAsia="Times New Roman" w:hAnsi="Arial Narrow" w:cs="Arial"/>
          <w:sz w:val="24"/>
          <w:szCs w:val="24"/>
          <w:lang w:eastAsia="pl-PL"/>
        </w:rPr>
        <w:t xml:space="preserve"> tekst jednolity </w:t>
      </w:r>
      <w:r w:rsidR="009C6E96" w:rsidRPr="009C6E96">
        <w:rPr>
          <w:rFonts w:ascii="Arial Narrow" w:eastAsia="Times New Roman" w:hAnsi="Arial Narrow" w:cs="Arial"/>
          <w:color w:val="000000" w:themeColor="text1"/>
          <w:sz w:val="24"/>
          <w:szCs w:val="24"/>
          <w:lang w:eastAsia="pl-PL"/>
        </w:rPr>
        <w:t>Dz. U. z 2015r., poz. 1881</w:t>
      </w:r>
      <w:r w:rsidRPr="009C6E96">
        <w:rPr>
          <w:rFonts w:ascii="Arial Narrow" w:eastAsia="Times New Roman" w:hAnsi="Arial Narrow" w:cs="Arial"/>
          <w:color w:val="000000" w:themeColor="text1"/>
          <w:sz w:val="24"/>
          <w:szCs w:val="24"/>
          <w:lang w:eastAsia="pl-PL"/>
        </w:rPr>
        <w:t xml:space="preserve"> ze zm.)</w:t>
      </w:r>
    </w:p>
    <w:p w:rsidR="004B55B4" w:rsidRPr="009C6E96" w:rsidRDefault="004B55B4" w:rsidP="004B55B4">
      <w:pPr>
        <w:numPr>
          <w:ilvl w:val="0"/>
          <w:numId w:val="4"/>
        </w:numPr>
        <w:spacing w:after="120" w:line="276" w:lineRule="auto"/>
        <w:ind w:right="70"/>
        <w:jc w:val="both"/>
        <w:rPr>
          <w:rFonts w:ascii="Arial Narrow" w:eastAsia="Times New Roman" w:hAnsi="Arial Narrow" w:cs="Arial"/>
          <w:color w:val="000000" w:themeColor="text1"/>
          <w:sz w:val="24"/>
          <w:szCs w:val="24"/>
          <w:lang w:eastAsia="pl-PL"/>
        </w:rPr>
      </w:pPr>
      <w:r w:rsidRPr="004B55B4">
        <w:rPr>
          <w:rFonts w:ascii="Arial Narrow" w:eastAsia="Times New Roman" w:hAnsi="Arial Narrow" w:cs="Arial"/>
          <w:sz w:val="24"/>
          <w:szCs w:val="24"/>
          <w:lang w:eastAsia="pl-PL"/>
        </w:rPr>
        <w:t xml:space="preserve">Rozporządzenia Ministra Pracy i Polityki Socjalnej z 9 marca 2009 r. w sprawie sposobu ustalenia przeciętnej liczby zatrudnionych w celu naliczania odpisu na zakładowy fundusz świadczeń socjalnych </w:t>
      </w:r>
      <w:r w:rsidRPr="009C6E96">
        <w:rPr>
          <w:rFonts w:ascii="Arial Narrow" w:eastAsia="Times New Roman" w:hAnsi="Arial Narrow" w:cs="Arial"/>
          <w:color w:val="000000" w:themeColor="text1"/>
          <w:sz w:val="24"/>
          <w:szCs w:val="24"/>
          <w:lang w:eastAsia="pl-PL"/>
        </w:rPr>
        <w:t>(Dz. U. Nr 43, poz. 349</w:t>
      </w:r>
      <w:r w:rsidR="00576F24" w:rsidRPr="009C6E96">
        <w:rPr>
          <w:rFonts w:ascii="Arial Narrow" w:eastAsia="Times New Roman" w:hAnsi="Arial Narrow" w:cs="Arial"/>
          <w:color w:val="000000" w:themeColor="text1"/>
          <w:sz w:val="24"/>
          <w:szCs w:val="24"/>
          <w:lang w:eastAsia="pl-PL"/>
        </w:rPr>
        <w:t xml:space="preserve"> )</w:t>
      </w:r>
      <w:r w:rsidRPr="009C6E96">
        <w:rPr>
          <w:rFonts w:ascii="Arial Narrow" w:eastAsia="Times New Roman" w:hAnsi="Arial Narrow" w:cs="Arial"/>
          <w:color w:val="000000" w:themeColor="text1"/>
          <w:sz w:val="24"/>
          <w:szCs w:val="24"/>
          <w:lang w:eastAsia="pl-PL"/>
        </w:rPr>
        <w:t>,</w:t>
      </w:r>
    </w:p>
    <w:p w:rsidR="004B55B4" w:rsidRPr="009C6E96" w:rsidRDefault="004B55B4" w:rsidP="004B55B4">
      <w:pPr>
        <w:numPr>
          <w:ilvl w:val="0"/>
          <w:numId w:val="4"/>
        </w:numPr>
        <w:spacing w:after="120" w:line="276" w:lineRule="auto"/>
        <w:ind w:right="70"/>
        <w:jc w:val="both"/>
        <w:rPr>
          <w:rFonts w:ascii="Arial Narrow" w:eastAsia="Times New Roman" w:hAnsi="Arial Narrow" w:cs="Arial"/>
          <w:color w:val="000000" w:themeColor="text1"/>
          <w:sz w:val="24"/>
          <w:szCs w:val="24"/>
          <w:lang w:eastAsia="pl-PL"/>
        </w:rPr>
      </w:pPr>
      <w:r w:rsidRPr="009C6E96">
        <w:rPr>
          <w:rFonts w:ascii="Arial Narrow" w:eastAsia="Times New Roman" w:hAnsi="Arial Narrow" w:cs="Arial"/>
          <w:color w:val="000000" w:themeColor="text1"/>
          <w:sz w:val="24"/>
          <w:szCs w:val="24"/>
          <w:lang w:eastAsia="pl-PL"/>
        </w:rPr>
        <w:t>Ustawa z dnia 26 lipca 1991r. o podatku dochodowym od osób fizycznych (Dz.U. z 2012r.  poz.361 ze zm.)</w:t>
      </w:r>
    </w:p>
    <w:p w:rsidR="004B55B4" w:rsidRPr="00475435" w:rsidRDefault="004B55B4" w:rsidP="00475435">
      <w:pPr>
        <w:numPr>
          <w:ilvl w:val="0"/>
          <w:numId w:val="4"/>
        </w:numPr>
        <w:spacing w:after="120" w:line="276" w:lineRule="auto"/>
        <w:ind w:right="70"/>
        <w:jc w:val="both"/>
        <w:rPr>
          <w:rFonts w:ascii="Arial Narrow" w:eastAsia="Times New Roman" w:hAnsi="Arial Narrow" w:cs="Times New Roman"/>
          <w:sz w:val="24"/>
          <w:szCs w:val="24"/>
          <w:lang w:eastAsia="pl-PL"/>
        </w:rPr>
      </w:pPr>
      <w:r w:rsidRPr="004B55B4">
        <w:rPr>
          <w:rFonts w:ascii="Arial Narrow" w:eastAsia="Times New Roman" w:hAnsi="Arial Narrow" w:cs="Times New Roman"/>
          <w:sz w:val="24"/>
          <w:szCs w:val="24"/>
          <w:lang w:eastAsia="pl-PL"/>
        </w:rPr>
        <w:t xml:space="preserve">Obwieszczenie prezesa GUS w sprawie przeciętnego miesięcznego wynagrodzenia </w:t>
      </w:r>
      <w:r w:rsidRPr="004B55B4">
        <w:rPr>
          <w:rFonts w:ascii="Arial Narrow" w:eastAsia="Times New Roman" w:hAnsi="Arial Narrow" w:cs="Times New Roman"/>
          <w:sz w:val="24"/>
          <w:szCs w:val="24"/>
          <w:lang w:eastAsia="pl-PL"/>
        </w:rPr>
        <w:br/>
        <w:t>w gospodarce narodowej w roku poprzednim lub drugim półroczu poprzedniego (opublikowane w Monitorach Polskich).</w:t>
      </w: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xml:space="preserve">§ 2 </w:t>
      </w:r>
      <w:r w:rsidRPr="004B55B4">
        <w:rPr>
          <w:rFonts w:ascii="Arial Narrow" w:eastAsia="Times New Roman" w:hAnsi="Arial Narrow" w:cs="Arial"/>
          <w:b/>
          <w:bCs/>
          <w:sz w:val="24"/>
          <w:szCs w:val="24"/>
          <w:lang w:eastAsia="pl-PL"/>
        </w:rPr>
        <w:tab/>
      </w:r>
    </w:p>
    <w:p w:rsidR="004B55B4" w:rsidRPr="004B55B4" w:rsidRDefault="004B55B4" w:rsidP="004B55B4">
      <w:pPr>
        <w:numPr>
          <w:ilvl w:val="0"/>
          <w:numId w:val="1"/>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Regulamin Zakładowego Funduszu Świadczeń Socjalnych, określa zasady przeznaczania środków na poszczególne cele i rodzaje działalności socjalnej oraz zasady i warunki korzystania z usług i świadczeń finansowych z Funduszu. </w:t>
      </w:r>
    </w:p>
    <w:p w:rsidR="004B55B4" w:rsidRPr="004B55B4" w:rsidRDefault="004B55B4" w:rsidP="004B55B4">
      <w:pPr>
        <w:numPr>
          <w:ilvl w:val="0"/>
          <w:numId w:val="1"/>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Ilekroć w regulaminie mowa jest o :</w:t>
      </w:r>
    </w:p>
    <w:p w:rsidR="004B55B4" w:rsidRPr="004B55B4" w:rsidRDefault="004B55B4" w:rsidP="004B55B4">
      <w:pPr>
        <w:numPr>
          <w:ilvl w:val="0"/>
          <w:numId w:val="13"/>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Funduszu, rozumie się przez to Zakładowy Fundusz Świadczeń Socjalnych Miejskiego Przedszkola Nr 40 w Katowicach</w:t>
      </w:r>
    </w:p>
    <w:p w:rsidR="004B55B4" w:rsidRPr="004B55B4" w:rsidRDefault="004B55B4" w:rsidP="004B55B4">
      <w:pPr>
        <w:numPr>
          <w:ilvl w:val="0"/>
          <w:numId w:val="13"/>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przedszkolu, rozumie się przez to Miejskie Przedszkole Nr 40 w Katowicach z siedzibą </w:t>
      </w:r>
      <w:r w:rsidRPr="004B55B4">
        <w:rPr>
          <w:rFonts w:ascii="Arial Narrow" w:eastAsia="Times New Roman" w:hAnsi="Arial Narrow" w:cs="Arial"/>
          <w:sz w:val="24"/>
          <w:szCs w:val="24"/>
          <w:lang w:eastAsia="pl-PL"/>
        </w:rPr>
        <w:br/>
        <w:t>przy ul. Panewnickiej 73,</w:t>
      </w:r>
    </w:p>
    <w:p w:rsidR="004B55B4" w:rsidRPr="004B55B4" w:rsidRDefault="004B55B4" w:rsidP="004B55B4">
      <w:pPr>
        <w:numPr>
          <w:ilvl w:val="0"/>
          <w:numId w:val="13"/>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dyrektorze, rozumie się przez to Dyrektora Miejskiego Przedszkola Nr 40 w  Katowicach,</w:t>
      </w:r>
    </w:p>
    <w:p w:rsidR="004B55B4" w:rsidRPr="004B55B4" w:rsidRDefault="004B55B4" w:rsidP="004B55B4">
      <w:pPr>
        <w:numPr>
          <w:ilvl w:val="0"/>
          <w:numId w:val="13"/>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pracowniku, rozumie się przez to pracowników pedagogicznych i niepedagogicznych zatrudnionych w Miejskim Przedszkolu Nr 40 w Katowicach w pełnym i niepełnym wymiarze czasu pracy na czas określony lub nieokreślony na podstawie umowy o prace </w:t>
      </w:r>
      <w:r w:rsidRPr="004B55B4">
        <w:rPr>
          <w:rFonts w:ascii="Arial Narrow" w:eastAsia="Times New Roman" w:hAnsi="Arial Narrow" w:cs="Arial"/>
          <w:sz w:val="24"/>
          <w:szCs w:val="24"/>
          <w:lang w:eastAsia="pl-PL"/>
        </w:rPr>
        <w:br/>
        <w:t>lub mianowania.</w:t>
      </w:r>
    </w:p>
    <w:p w:rsidR="004B55B4" w:rsidRPr="004B55B4" w:rsidRDefault="004B55B4" w:rsidP="004B55B4">
      <w:pPr>
        <w:numPr>
          <w:ilvl w:val="0"/>
          <w:numId w:val="1"/>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Funduszem administruje dyrektor Miejskiego Przedszkola nr 40  w Katowicach przy pomocy Komisji Socjalnej.</w:t>
      </w:r>
    </w:p>
    <w:p w:rsidR="004B55B4" w:rsidRPr="004B55B4" w:rsidRDefault="004B55B4" w:rsidP="004B55B4">
      <w:pPr>
        <w:numPr>
          <w:ilvl w:val="0"/>
          <w:numId w:val="1"/>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Skład, tryb powoływania oraz szczegółowe zadania Komisji Socjalnej określa § 7 niniejszego regulaminu.</w:t>
      </w: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br w:type="page"/>
      </w:r>
      <w:r w:rsidRPr="004B55B4">
        <w:rPr>
          <w:rFonts w:ascii="Arial Narrow" w:eastAsia="Times New Roman" w:hAnsi="Arial Narrow" w:cs="Arial"/>
          <w:b/>
          <w:bCs/>
          <w:sz w:val="24"/>
          <w:szCs w:val="24"/>
          <w:lang w:eastAsia="pl-PL"/>
        </w:rPr>
        <w:lastRenderedPageBreak/>
        <w:t>II.  TWORZENIE ZFŚS</w:t>
      </w: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3</w:t>
      </w:r>
    </w:p>
    <w:p w:rsidR="004B55B4" w:rsidRPr="004B55B4" w:rsidRDefault="004B55B4" w:rsidP="004B55B4">
      <w:pPr>
        <w:numPr>
          <w:ilvl w:val="0"/>
          <w:numId w:val="5"/>
        </w:numPr>
        <w:spacing w:after="120" w:line="240"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Fundusz tworzy się: </w:t>
      </w:r>
    </w:p>
    <w:p w:rsidR="004B55B4" w:rsidRPr="004B55B4" w:rsidRDefault="004B55B4" w:rsidP="004B55B4">
      <w:pPr>
        <w:numPr>
          <w:ilvl w:val="1"/>
          <w:numId w:val="5"/>
        </w:numPr>
        <w:spacing w:after="120" w:line="276"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dla nauczycieli (czynnych) i nauczycieli będących emerytami i rencistami – z odpisu ustalonego na podstawie art. 53 Karty Nauczyciela,</w:t>
      </w:r>
    </w:p>
    <w:p w:rsidR="004B55B4" w:rsidRPr="004B55B4" w:rsidRDefault="004B55B4" w:rsidP="004B55B4">
      <w:pPr>
        <w:numPr>
          <w:ilvl w:val="1"/>
          <w:numId w:val="5"/>
        </w:numPr>
        <w:spacing w:after="120" w:line="276"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dla pracowników oraz emerytów i rencistów byłych pracowników - nie będących nauczycielami– z odpisu ustalonego na podstawie art. 5 ustawy o ZFŚS.</w:t>
      </w:r>
    </w:p>
    <w:p w:rsidR="004B55B4" w:rsidRPr="004B55B4" w:rsidRDefault="004B55B4" w:rsidP="004B55B4">
      <w:pPr>
        <w:numPr>
          <w:ilvl w:val="0"/>
          <w:numId w:val="5"/>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Środki Funduszu mogą być zwiększone o:</w:t>
      </w:r>
    </w:p>
    <w:p w:rsidR="004B55B4" w:rsidRPr="004B55B4" w:rsidRDefault="004B55B4" w:rsidP="004B55B4">
      <w:pPr>
        <w:numPr>
          <w:ilvl w:val="1"/>
          <w:numId w:val="5"/>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wpływy z opłat pobieranych od osób i jednostek organizacyjnych korzystających </w:t>
      </w:r>
      <w:r w:rsidRPr="004B55B4">
        <w:rPr>
          <w:rFonts w:ascii="Arial Narrow" w:eastAsia="Times New Roman" w:hAnsi="Arial Narrow" w:cs="Arial"/>
          <w:sz w:val="24"/>
          <w:szCs w:val="24"/>
          <w:lang w:eastAsia="pl-PL"/>
        </w:rPr>
        <w:br/>
        <w:t>z działalności socjalnej,</w:t>
      </w:r>
    </w:p>
    <w:p w:rsidR="004B55B4" w:rsidRPr="004B55B4" w:rsidRDefault="004B55B4" w:rsidP="004B55B4">
      <w:pPr>
        <w:numPr>
          <w:ilvl w:val="1"/>
          <w:numId w:val="5"/>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darowizny oraz zapisy osób fizycznych i prawnych,</w:t>
      </w:r>
    </w:p>
    <w:p w:rsidR="004B55B4" w:rsidRPr="004B55B4" w:rsidRDefault="004B55B4" w:rsidP="004B55B4">
      <w:pPr>
        <w:numPr>
          <w:ilvl w:val="1"/>
          <w:numId w:val="5"/>
        </w:numPr>
        <w:spacing w:after="120" w:line="276"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odsetki od środków Funduszu,</w:t>
      </w:r>
    </w:p>
    <w:p w:rsidR="004B55B4" w:rsidRPr="004B55B4" w:rsidRDefault="004B55B4" w:rsidP="004B55B4">
      <w:pPr>
        <w:numPr>
          <w:ilvl w:val="1"/>
          <w:numId w:val="5"/>
        </w:numPr>
        <w:spacing w:after="120" w:line="276"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wpływy z oprocentowania pożyczek udzielonych na cele mieszkaniowe,</w:t>
      </w:r>
    </w:p>
    <w:p w:rsidR="004B55B4" w:rsidRPr="004B55B4" w:rsidRDefault="004B55B4" w:rsidP="004B55B4">
      <w:pPr>
        <w:numPr>
          <w:ilvl w:val="1"/>
          <w:numId w:val="5"/>
        </w:numPr>
        <w:spacing w:after="120" w:line="276" w:lineRule="auto"/>
        <w:ind w:right="-828"/>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wierzytelności likwidowanych zakładowych funduszy socjalnego i mieszkaniowego,</w:t>
      </w:r>
    </w:p>
    <w:p w:rsidR="004B55B4" w:rsidRPr="004B55B4" w:rsidRDefault="004B55B4" w:rsidP="004B55B4">
      <w:pPr>
        <w:numPr>
          <w:ilvl w:val="1"/>
          <w:numId w:val="5"/>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inne środki określone w odrębnych przepisach.</w:t>
      </w: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4</w:t>
      </w:r>
    </w:p>
    <w:p w:rsidR="004B55B4" w:rsidRPr="004B55B4" w:rsidRDefault="004B55B4" w:rsidP="004B55B4">
      <w:pPr>
        <w:numPr>
          <w:ilvl w:val="0"/>
          <w:numId w:val="6"/>
        </w:numPr>
        <w:spacing w:after="120" w:line="240" w:lineRule="auto"/>
        <w:ind w:right="7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Środki Funduszu są gromadzone na rachunku bankowym.</w:t>
      </w:r>
    </w:p>
    <w:p w:rsidR="004B55B4" w:rsidRPr="004B55B4" w:rsidRDefault="004B55B4" w:rsidP="004B55B4">
      <w:pPr>
        <w:numPr>
          <w:ilvl w:val="0"/>
          <w:numId w:val="6"/>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Środki Funduszu niewykorzystane w danym roku kalendarzowym przechodzą na rok następny.</w:t>
      </w:r>
    </w:p>
    <w:p w:rsidR="004B55B4" w:rsidRDefault="004B55B4" w:rsidP="004B55B4">
      <w:pPr>
        <w:spacing w:after="120" w:line="240" w:lineRule="auto"/>
        <w:ind w:left="360"/>
        <w:jc w:val="both"/>
        <w:rPr>
          <w:rFonts w:ascii="Arial Narrow" w:eastAsia="Times New Roman" w:hAnsi="Arial Narrow" w:cs="Arial"/>
          <w:sz w:val="24"/>
          <w:szCs w:val="24"/>
          <w:lang w:eastAsia="pl-PL"/>
        </w:rPr>
      </w:pPr>
    </w:p>
    <w:p w:rsidR="005D6681" w:rsidRPr="004B55B4" w:rsidRDefault="005D6681" w:rsidP="004B55B4">
      <w:pPr>
        <w:spacing w:after="120" w:line="240" w:lineRule="auto"/>
        <w:ind w:left="360"/>
        <w:jc w:val="both"/>
        <w:rPr>
          <w:rFonts w:ascii="Arial Narrow" w:eastAsia="Times New Roman" w:hAnsi="Arial Narrow" w:cs="Arial"/>
          <w:sz w:val="24"/>
          <w:szCs w:val="24"/>
          <w:lang w:eastAsia="pl-PL"/>
        </w:rPr>
      </w:pP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III.   OSOBY UPRAWNIONE DO KORZYSTANIA Z ZFŚS</w:t>
      </w: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5</w:t>
      </w:r>
    </w:p>
    <w:p w:rsidR="004B55B4" w:rsidRPr="004B55B4" w:rsidRDefault="004B55B4" w:rsidP="004B55B4">
      <w:p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Ze świadczeń Funduszu mogą korzystać:</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Pracownicy –zatrudnieni w przedszkolu na podstawie umowy o pracę lub mianowania w pełnym</w:t>
      </w:r>
      <w:r w:rsidRPr="004B55B4">
        <w:rPr>
          <w:rFonts w:ascii="Arial Narrow" w:eastAsia="Times New Roman" w:hAnsi="Arial Narrow" w:cs="Arial"/>
          <w:sz w:val="24"/>
          <w:szCs w:val="24"/>
          <w:lang w:eastAsia="pl-PL"/>
        </w:rPr>
        <w:br/>
        <w:t>i nie pełnym wymiarze czasu pracy na czas określony i nieokreślony.</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Pracownicy przebywający na urlopach macierzyńskich, wychowawczych lub zdrowotnych.</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Emeryci i renciści-byli pracownicy przedszkola, dla których przedszkole był ostatnim miejscem zatrudnienia przed przejściem na emeryturę lub rentę oraz byli pracownicy zlikwidowanych placówek, których przedszkole obejmuje opieką socjalną na podstawie skierowania Wydziału Edukacji Urzędu Miasta Katowic.</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Członkowie rodzin osób wymienionych w pkt. 1 – 3 oraz członkowie rodzin po zmarłych pracownikach, emerytach i rencistach jeżeli pozostawali na ich utrzymaniu.</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Członkami rodzin, o których mowa w ust. 4 są:</w:t>
      </w:r>
    </w:p>
    <w:p w:rsidR="004B55B4" w:rsidRPr="004B55B4" w:rsidRDefault="004B55B4" w:rsidP="004B55B4">
      <w:pPr>
        <w:numPr>
          <w:ilvl w:val="1"/>
          <w:numId w:val="14"/>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lastRenderedPageBreak/>
        <w:t>współmałżonek,</w:t>
      </w:r>
    </w:p>
    <w:p w:rsidR="004B55B4" w:rsidRPr="004B55B4" w:rsidRDefault="004B55B4" w:rsidP="004B55B4">
      <w:pPr>
        <w:numPr>
          <w:ilvl w:val="1"/>
          <w:numId w:val="14"/>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dzieci własne, przysposobione i przyjęte na wychowanie w ramach rodziny zastępczej, pozostające na utrzymaniu i wychowaniu od 1 roku do ukończenia 18 lat,</w:t>
      </w:r>
    </w:p>
    <w:p w:rsidR="004B55B4" w:rsidRPr="004B55B4" w:rsidRDefault="004B55B4" w:rsidP="004B55B4">
      <w:pPr>
        <w:numPr>
          <w:ilvl w:val="1"/>
          <w:numId w:val="14"/>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dzieci studiujące, nie mające własnego źródła utrzymania do 25 roku życia,</w:t>
      </w:r>
    </w:p>
    <w:p w:rsidR="004B55B4" w:rsidRPr="004B55B4" w:rsidRDefault="004B55B4" w:rsidP="004B55B4">
      <w:pPr>
        <w:numPr>
          <w:ilvl w:val="1"/>
          <w:numId w:val="14"/>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Times New Roman"/>
          <w:sz w:val="24"/>
          <w:szCs w:val="24"/>
          <w:lang w:eastAsia="pl-PL"/>
        </w:rPr>
        <w:t>osoby niepełnosprawne o znacznym bądź umiarkowanym stopniu niepełnosprawności bez względu na wiek, będące na utrzymaniu pracownika, emeryta lub rencisty.</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 przypadku zbiegu uprawnień do świadczeń socjalnych z tytułu posiadania statusu emeryta, rencisty oraz z tytułu pozostawania w zatrudnieniu w przedszkolu, emeryci i renciści </w:t>
      </w:r>
      <w:r w:rsidRPr="004B55B4">
        <w:rPr>
          <w:rFonts w:ascii="Arial Narrow" w:eastAsia="Times New Roman" w:hAnsi="Arial Narrow" w:cs="Arial"/>
          <w:sz w:val="24"/>
          <w:szCs w:val="24"/>
          <w:lang w:eastAsia="pl-PL"/>
        </w:rPr>
        <w:br/>
        <w:t>są uprawnieni tylko do jednego korzystniejszego świadczenia przewidzianego regulaminem ZFŚS.</w:t>
      </w:r>
    </w:p>
    <w:p w:rsidR="004B55B4" w:rsidRPr="004B55B4" w:rsidRDefault="004B55B4" w:rsidP="004B55B4">
      <w:pPr>
        <w:numPr>
          <w:ilvl w:val="0"/>
          <w:numId w:val="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Ze świadczeń w zakresie pomocy mieszkaniowej </w:t>
      </w:r>
      <w:r w:rsidR="00141343">
        <w:rPr>
          <w:rFonts w:ascii="Arial Narrow" w:eastAsia="Times New Roman" w:hAnsi="Arial Narrow" w:cs="Arial"/>
          <w:sz w:val="24"/>
          <w:szCs w:val="24"/>
          <w:lang w:eastAsia="pl-PL"/>
        </w:rPr>
        <w:t>od dnia 1 stycznia 2017 r. mogą korzystać osoby  wymienione w pkt. 1</w:t>
      </w:r>
      <w:r w:rsidR="00D472A3">
        <w:rPr>
          <w:rFonts w:ascii="Arial Narrow" w:eastAsia="Times New Roman" w:hAnsi="Arial Narrow" w:cs="Arial"/>
          <w:sz w:val="24"/>
          <w:szCs w:val="24"/>
          <w:lang w:eastAsia="pl-PL"/>
        </w:rPr>
        <w:t>,2,3 na zasadach określonych w R</w:t>
      </w:r>
      <w:r w:rsidR="00141343">
        <w:rPr>
          <w:rFonts w:ascii="Arial Narrow" w:eastAsia="Times New Roman" w:hAnsi="Arial Narrow" w:cs="Arial"/>
          <w:sz w:val="24"/>
          <w:szCs w:val="24"/>
          <w:lang w:eastAsia="pl-PL"/>
        </w:rPr>
        <w:t xml:space="preserve">egulaminie Scentralizowanego Funduszu Mieszkaniowego </w:t>
      </w:r>
    </w:p>
    <w:p w:rsidR="004B55B4" w:rsidRPr="004B55B4" w:rsidRDefault="004B55B4" w:rsidP="004B55B4">
      <w:pPr>
        <w:spacing w:after="120" w:line="240" w:lineRule="auto"/>
        <w:jc w:val="both"/>
        <w:rPr>
          <w:rFonts w:ascii="Arial Narrow" w:eastAsia="Times New Roman" w:hAnsi="Arial Narrow" w:cs="Arial"/>
          <w:sz w:val="24"/>
          <w:szCs w:val="24"/>
          <w:lang w:eastAsia="pl-PL"/>
        </w:rPr>
      </w:pPr>
    </w:p>
    <w:p w:rsidR="004B55B4" w:rsidRPr="004B55B4" w:rsidRDefault="004B55B4" w:rsidP="004B55B4">
      <w:pPr>
        <w:spacing w:after="120" w:line="240" w:lineRule="auto"/>
        <w:ind w:right="-828"/>
        <w:jc w:val="center"/>
        <w:outlineLvl w:val="0"/>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IV. PRZEZNACZENIE FUNDUSZU</w:t>
      </w:r>
    </w:p>
    <w:p w:rsidR="004B55B4" w:rsidRPr="004B55B4" w:rsidRDefault="004B55B4" w:rsidP="004B55B4">
      <w:pPr>
        <w:spacing w:after="120" w:line="240" w:lineRule="auto"/>
        <w:ind w:right="-828"/>
        <w:jc w:val="center"/>
        <w:outlineLvl w:val="0"/>
        <w:rPr>
          <w:rFonts w:ascii="Arial Narrow" w:eastAsia="Times New Roman" w:hAnsi="Arial Narrow" w:cs="Arial"/>
          <w:b/>
          <w:bCs/>
          <w:sz w:val="24"/>
          <w:szCs w:val="24"/>
          <w:lang w:eastAsia="pl-PL"/>
        </w:rPr>
      </w:pPr>
    </w:p>
    <w:p w:rsidR="004B55B4" w:rsidRPr="004B55B4" w:rsidRDefault="004B55B4" w:rsidP="004B55B4">
      <w:pPr>
        <w:spacing w:after="120" w:line="240" w:lineRule="auto"/>
        <w:ind w:right="-828"/>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6</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Dyrektor w uzgodnieniu ze związkami zawodowymi ustala w terminie do 31 marca każdego roku</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plan dochodów i wydatków Funduszu stanowiący z</w:t>
      </w:r>
      <w:r w:rsidRPr="004B55B4">
        <w:rPr>
          <w:rFonts w:ascii="Arial Narrow" w:eastAsia="Times New Roman" w:hAnsi="Arial Narrow" w:cs="Arial"/>
          <w:b/>
          <w:i/>
          <w:iCs/>
          <w:sz w:val="24"/>
          <w:szCs w:val="24"/>
          <w:lang w:eastAsia="pl-PL"/>
        </w:rPr>
        <w:t>ałącznik nr 1</w:t>
      </w:r>
      <w:r w:rsidRPr="004B55B4">
        <w:rPr>
          <w:rFonts w:ascii="Arial Narrow" w:eastAsia="Times New Roman" w:hAnsi="Arial Narrow" w:cs="Arial"/>
          <w:sz w:val="24"/>
          <w:szCs w:val="24"/>
          <w:lang w:eastAsia="pl-PL"/>
        </w:rPr>
        <w:t xml:space="preserve"> oraz</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roczny preliminarz wydatków Funduszu stanowiący</w:t>
      </w:r>
      <w:r w:rsidRPr="004B55B4">
        <w:rPr>
          <w:rFonts w:ascii="Arial Narrow" w:eastAsia="Times New Roman" w:hAnsi="Arial Narrow" w:cs="Arial"/>
          <w:b/>
          <w:sz w:val="24"/>
          <w:szCs w:val="24"/>
          <w:lang w:eastAsia="pl-PL"/>
        </w:rPr>
        <w:t xml:space="preserve"> </w:t>
      </w:r>
      <w:r w:rsidRPr="004B55B4">
        <w:rPr>
          <w:rFonts w:ascii="Arial Narrow" w:eastAsia="Times New Roman" w:hAnsi="Arial Narrow" w:cs="Arial"/>
          <w:b/>
          <w:i/>
          <w:iCs/>
          <w:sz w:val="24"/>
          <w:szCs w:val="24"/>
          <w:lang w:eastAsia="pl-PL"/>
        </w:rPr>
        <w:t>załącznik nr 2</w:t>
      </w:r>
      <w:r w:rsidRPr="004B55B4">
        <w:rPr>
          <w:rFonts w:ascii="Arial Narrow" w:eastAsia="Times New Roman" w:hAnsi="Arial Narrow" w:cs="Arial"/>
          <w:b/>
          <w:sz w:val="24"/>
          <w:szCs w:val="24"/>
          <w:lang w:eastAsia="pl-PL"/>
        </w:rPr>
        <w:t>.</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Środki Funduszu nie mogą być wykorzystane na inne, niż zawarte w</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 xml:space="preserve">Regulaminie cele, </w:t>
      </w:r>
      <w:r w:rsidRPr="004B55B4">
        <w:rPr>
          <w:rFonts w:ascii="Arial Narrow" w:eastAsia="Times New Roman" w:hAnsi="Arial Narrow" w:cs="Arial"/>
          <w:sz w:val="24"/>
          <w:szCs w:val="24"/>
          <w:lang w:eastAsia="pl-PL"/>
        </w:rPr>
        <w:br/>
        <w:t>a zobowiązania Funduszu nie mogą przekraczać</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zgromadzonych na rachunku bankowym środków.</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 xml:space="preserve">Zgodnie z art. 53 ust. 1a ustawy z dnia 26 stycznia 1982r. - Karta nauczyciela z odpisu </w:t>
      </w:r>
      <w:r w:rsidRPr="004B55B4">
        <w:rPr>
          <w:rFonts w:ascii="Arial Narrow" w:eastAsia="Times New Roman" w:hAnsi="Arial Narrow" w:cs="Arial"/>
          <w:sz w:val="24"/>
          <w:szCs w:val="24"/>
          <w:lang w:eastAsia="pl-PL"/>
        </w:rPr>
        <w:br/>
        <w:t>na zakładowy fundusz świadczeń socjalnych, wypłacane jest nauczycielowi do końca sierpnia</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każdego roku świadczenie urlopowe w wysokości odpisu podstawowego, o</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 xml:space="preserve">którym mowa </w:t>
      </w:r>
      <w:r w:rsidRPr="004B55B4">
        <w:rPr>
          <w:rFonts w:ascii="Arial Narrow" w:eastAsia="Times New Roman" w:hAnsi="Arial Narrow" w:cs="Arial"/>
          <w:sz w:val="24"/>
          <w:szCs w:val="24"/>
          <w:lang w:eastAsia="pl-PL"/>
        </w:rPr>
        <w:br/>
        <w:t>w przepisach o zakładowym funduszu świadczeń socjalnych ustalonego proporcjonalnie                  do wymiaru czasu pracy i okresu zatrudnienia</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nauczyciela  w danym roku szkolnym.</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Przyznanie świadczeń oraz wysokość dopłat z Funduszu</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 xml:space="preserve">uzależnia się od sytuacji życiowej, rodzinnej i materialnej osoby uprawnionej  do korzystania z Funduszu. </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Środkami Funduszu administruje Dyrektor, podejmując decyzje o</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 xml:space="preserve">przyznaniu uprawnionym osobom usług, świadczeń i dopłat w oparciu o opinię Komisji Socjalnej i w uzgodnieniu z </w:t>
      </w:r>
      <w:r w:rsidRPr="004B55B4">
        <w:rPr>
          <w:rFonts w:ascii="Times New Roman" w:eastAsia="Times New Roman" w:hAnsi="Times New Roman" w:cs="Times New Roman"/>
          <w:sz w:val="24"/>
          <w:szCs w:val="24"/>
          <w:lang w:eastAsia="pl-PL"/>
        </w:rPr>
        <w:t xml:space="preserve">przedstawicielami związków zawodowych działających w przedszkolu. </w:t>
      </w:r>
      <w:r w:rsidRPr="004B55B4">
        <w:rPr>
          <w:rFonts w:ascii="Arial Narrow" w:eastAsia="Times New Roman" w:hAnsi="Arial Narrow" w:cs="Arial"/>
          <w:sz w:val="24"/>
          <w:szCs w:val="24"/>
          <w:lang w:eastAsia="pl-PL"/>
        </w:rPr>
        <w:t>Dyrektor może zlecić Komisji</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Socjalnej lub upoważnionym pracownikom zbieranie,</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 xml:space="preserve">rejestrację i kwalifikowanie złożonych wniosków i podań zgodnie z zapisami niniejszego Regulaminu. </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 xml:space="preserve">Niekorzystanie przez osobę uprawnioną ze środków Funduszu nie stanowi podstawy </w:t>
      </w:r>
      <w:r w:rsidRPr="004B55B4">
        <w:rPr>
          <w:rFonts w:ascii="Arial Narrow" w:eastAsia="Times New Roman" w:hAnsi="Arial Narrow" w:cs="Arial"/>
          <w:sz w:val="24"/>
          <w:szCs w:val="24"/>
          <w:lang w:eastAsia="pl-PL"/>
        </w:rPr>
        <w:br/>
        <w:t>do występowania przez nią z jakimikolwiek żądaniami  lub roszczeniami z tego tytułu.</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W przypadku likwidacji Przedszkola organ prowadzący  wskaże inną placówkę,</w:t>
      </w:r>
      <w:r w:rsidRPr="004B55B4">
        <w:rPr>
          <w:rFonts w:ascii="Arial Narrow" w:eastAsia="Times New Roman" w:hAnsi="Arial Narrow" w:cs="Arial"/>
          <w:sz w:val="24"/>
          <w:szCs w:val="24"/>
          <w:lang w:eastAsia="pl-PL"/>
        </w:rPr>
        <w:br/>
        <w:t xml:space="preserve"> w której będzie naliczany odpis na ZFŚS na każdego nauczyciela będącego emerytem lub rencistą zlikwidowanej placówki.</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Osoby te korzystają z usług i świadczeń finansowanych z Funduszu</w:t>
      </w:r>
      <w:r w:rsidRPr="004B55B4">
        <w:rPr>
          <w:rFonts w:ascii="Arial Narrow" w:eastAsia="Times New Roman" w:hAnsi="Arial Narrow" w:cs="Arial"/>
          <w:b/>
          <w:bCs/>
          <w:sz w:val="24"/>
          <w:szCs w:val="24"/>
          <w:lang w:eastAsia="pl-PL"/>
        </w:rPr>
        <w:t xml:space="preserve"> </w:t>
      </w:r>
      <w:r w:rsidRPr="004B55B4">
        <w:rPr>
          <w:rFonts w:ascii="Arial Narrow" w:eastAsia="Times New Roman" w:hAnsi="Arial Narrow" w:cs="Arial"/>
          <w:sz w:val="24"/>
          <w:szCs w:val="24"/>
          <w:lang w:eastAsia="pl-PL"/>
        </w:rPr>
        <w:t>na zasadach oraz warunkach ustalonych w regulaminie zakładowego funduszu świadczeń socjalnych obowiązującego w danej placówce.</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Cs/>
          <w:sz w:val="24"/>
          <w:szCs w:val="24"/>
          <w:lang w:eastAsia="pl-PL"/>
        </w:rPr>
      </w:pPr>
      <w:r w:rsidRPr="004B55B4">
        <w:rPr>
          <w:rFonts w:ascii="Arial Narrow" w:eastAsia="Times New Roman" w:hAnsi="Arial Narrow" w:cs="Arial"/>
          <w:bCs/>
          <w:sz w:val="24"/>
          <w:szCs w:val="24"/>
          <w:lang w:eastAsia="pl-PL"/>
        </w:rPr>
        <w:lastRenderedPageBreak/>
        <w:t>Świadczenia mają charakter uznaniowy i przyznawane są na wniosek uprawnionego.</w:t>
      </w:r>
      <w:r w:rsidRPr="004B55B4">
        <w:rPr>
          <w:rFonts w:ascii="Arial Narrow" w:eastAsia="Times New Roman" w:hAnsi="Arial Narrow" w:cs="Arial"/>
          <w:bCs/>
          <w:sz w:val="24"/>
          <w:szCs w:val="24"/>
          <w:lang w:eastAsia="pl-PL"/>
        </w:rPr>
        <w:br/>
        <w:t xml:space="preserve">W razie odmowy załatwienia wniosku, należy podać osobie uprawnionej przyczynę odmowy </w:t>
      </w:r>
      <w:r w:rsidRPr="004B55B4">
        <w:rPr>
          <w:rFonts w:ascii="Arial Narrow" w:eastAsia="Times New Roman" w:hAnsi="Arial Narrow" w:cs="Arial"/>
          <w:bCs/>
          <w:sz w:val="24"/>
          <w:szCs w:val="24"/>
          <w:lang w:eastAsia="pl-PL"/>
        </w:rPr>
        <w:br/>
        <w:t>na piśmie.</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Pracownik, któremu nie przyznano usług, świadczeń i dopłat z Funduszu, może wystąpić</w:t>
      </w:r>
      <w:r w:rsidRPr="004B55B4">
        <w:rPr>
          <w:rFonts w:ascii="Arial Narrow" w:eastAsia="Times New Roman" w:hAnsi="Arial Narrow" w:cs="Arial"/>
          <w:sz w:val="24"/>
          <w:szCs w:val="24"/>
          <w:lang w:eastAsia="pl-PL"/>
        </w:rPr>
        <w:br/>
        <w:t xml:space="preserve">do Dyrektora z wnioskiem o ponowne rozpatrzenie jego podania, zwracając uwagę </w:t>
      </w:r>
      <w:r w:rsidRPr="004B55B4">
        <w:rPr>
          <w:rFonts w:ascii="Arial Narrow" w:eastAsia="Times New Roman" w:hAnsi="Arial Narrow" w:cs="Arial"/>
          <w:sz w:val="24"/>
          <w:szCs w:val="24"/>
          <w:lang w:eastAsia="pl-PL"/>
        </w:rPr>
        <w:br/>
        <w:t>na naruszenie Regulaminu.</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Wniosek pracownika o ponowne rozpatrzenie prośby winien zawierać:</w:t>
      </w:r>
    </w:p>
    <w:p w:rsidR="004B55B4" w:rsidRPr="004B55B4" w:rsidRDefault="004B55B4" w:rsidP="004B55B4">
      <w:pPr>
        <w:numPr>
          <w:ilvl w:val="0"/>
          <w:numId w:val="8"/>
        </w:numPr>
        <w:spacing w:after="120" w:line="276" w:lineRule="auto"/>
        <w:ind w:right="-11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dane personalne wnioskodawcy,</w:t>
      </w:r>
    </w:p>
    <w:p w:rsidR="004B55B4" w:rsidRPr="004B55B4" w:rsidRDefault="004B55B4" w:rsidP="004B55B4">
      <w:pPr>
        <w:numPr>
          <w:ilvl w:val="0"/>
          <w:numId w:val="8"/>
        </w:numPr>
        <w:spacing w:after="120" w:line="276"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wskazanie usług, świadczeń lub dopłat będących przedmiotem wniosku,</w:t>
      </w:r>
    </w:p>
    <w:p w:rsidR="004B55B4" w:rsidRPr="004B55B4" w:rsidRDefault="004B55B4" w:rsidP="004B55B4">
      <w:pPr>
        <w:numPr>
          <w:ilvl w:val="0"/>
          <w:numId w:val="8"/>
        </w:numPr>
        <w:spacing w:after="120" w:line="276" w:lineRule="auto"/>
        <w:ind w:right="-110"/>
        <w:jc w:val="both"/>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wskazanie punktu Regulaminu, który został naruszony.</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 Wniosek winien być złożony w terminie 7 dni od daty podjęcia przez dyrektora decyzji </w:t>
      </w:r>
      <w:r w:rsidRPr="004B55B4">
        <w:rPr>
          <w:rFonts w:ascii="Arial Narrow" w:eastAsia="Times New Roman" w:hAnsi="Arial Narrow" w:cs="Arial"/>
          <w:sz w:val="24"/>
          <w:szCs w:val="24"/>
          <w:lang w:eastAsia="pl-PL"/>
        </w:rPr>
        <w:br/>
        <w:t xml:space="preserve"> o nie przyznaniu świadczenia.</w:t>
      </w:r>
    </w:p>
    <w:p w:rsidR="004B55B4" w:rsidRPr="004B55B4" w:rsidRDefault="004B55B4" w:rsidP="004B55B4">
      <w:pPr>
        <w:numPr>
          <w:ilvl w:val="0"/>
          <w:numId w:val="7"/>
        </w:numPr>
        <w:spacing w:after="120" w:line="240" w:lineRule="auto"/>
        <w:ind w:right="-11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 Dyrektor w terminie 14 dni od daty złożenia wniosku o ponowne rozpatrzenie sprawy, </w:t>
      </w:r>
      <w:r w:rsidRPr="004B55B4">
        <w:rPr>
          <w:rFonts w:ascii="Arial Narrow" w:eastAsia="Times New Roman" w:hAnsi="Arial Narrow" w:cs="Arial"/>
          <w:sz w:val="24"/>
          <w:szCs w:val="24"/>
          <w:lang w:eastAsia="pl-PL"/>
        </w:rPr>
        <w:br/>
        <w:t xml:space="preserve">po zasięgnięciu opinii Komisji socjalnej, podejmuje ostateczną decyzję, powiadamiając </w:t>
      </w:r>
      <w:r w:rsidRPr="004B55B4">
        <w:rPr>
          <w:rFonts w:ascii="Arial Narrow" w:eastAsia="Times New Roman" w:hAnsi="Arial Narrow" w:cs="Arial"/>
          <w:sz w:val="24"/>
          <w:szCs w:val="24"/>
          <w:lang w:eastAsia="pl-PL"/>
        </w:rPr>
        <w:br/>
        <w:t xml:space="preserve">o niej wnioskodawcę. </w:t>
      </w:r>
    </w:p>
    <w:p w:rsidR="004B55B4" w:rsidRDefault="004B55B4" w:rsidP="004B55B4">
      <w:pPr>
        <w:spacing w:after="120" w:line="240" w:lineRule="auto"/>
        <w:ind w:left="360"/>
        <w:jc w:val="center"/>
        <w:rPr>
          <w:rFonts w:ascii="Arial Narrow" w:eastAsia="Times New Roman" w:hAnsi="Arial Narrow" w:cs="Arial"/>
          <w:b/>
          <w:bCs/>
          <w:sz w:val="24"/>
          <w:szCs w:val="24"/>
          <w:lang w:eastAsia="pl-PL"/>
        </w:rPr>
      </w:pPr>
    </w:p>
    <w:p w:rsidR="005D6681" w:rsidRPr="004B55B4" w:rsidRDefault="005D6681" w:rsidP="004B55B4">
      <w:pPr>
        <w:spacing w:after="120" w:line="240" w:lineRule="auto"/>
        <w:ind w:left="360"/>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ind w:left="360"/>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V.  ZASADY POWOŁYWANIA KOMISJI SOCJALNEJ,  ZAKRES JEJ OBOWIĄZKÓW</w:t>
      </w:r>
      <w:r w:rsidRPr="004B55B4">
        <w:rPr>
          <w:rFonts w:ascii="Arial Narrow" w:eastAsia="Times New Roman" w:hAnsi="Arial Narrow" w:cs="Arial"/>
          <w:b/>
          <w:bCs/>
          <w:sz w:val="24"/>
          <w:szCs w:val="24"/>
          <w:lang w:eastAsia="pl-PL"/>
        </w:rPr>
        <w:br/>
        <w:t>I UPRAWNIEŃ</w:t>
      </w:r>
    </w:p>
    <w:p w:rsidR="004B55B4" w:rsidRPr="004B55B4" w:rsidRDefault="004B55B4" w:rsidP="004B55B4">
      <w:pPr>
        <w:spacing w:after="120" w:line="240" w:lineRule="auto"/>
        <w:ind w:left="360"/>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ind w:left="360"/>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7</w:t>
      </w:r>
    </w:p>
    <w:p w:rsidR="004B55B4" w:rsidRPr="004B55B4" w:rsidRDefault="004B55B4" w:rsidP="004B55B4">
      <w:pPr>
        <w:numPr>
          <w:ilvl w:val="0"/>
          <w:numId w:val="22"/>
        </w:numPr>
        <w:spacing w:after="120" w:line="240" w:lineRule="auto"/>
        <w:ind w:right="34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Całość spraw związanych z planowaniem i wykorzystaniem Funduszu prowadzi Komisja Socjalna powołana przez Dyrektora.</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 skład Komisji Socjalnej wchodzi: </w:t>
      </w:r>
    </w:p>
    <w:p w:rsidR="004B55B4" w:rsidRPr="004B55B4" w:rsidRDefault="004B55B4" w:rsidP="004B55B4">
      <w:pPr>
        <w:numPr>
          <w:ilvl w:val="0"/>
          <w:numId w:val="21"/>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jeden przedstawiciel nauczycieli wybrany przez Radę Pedagogiczną, w głosowaniu tajnym,</w:t>
      </w:r>
    </w:p>
    <w:p w:rsidR="004B55B4" w:rsidRPr="004B55B4" w:rsidRDefault="004B55B4" w:rsidP="004B55B4">
      <w:pPr>
        <w:numPr>
          <w:ilvl w:val="0"/>
          <w:numId w:val="21"/>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jeden przedstawiciel pracowników niepedagogicznych wybrany w głosowaniu tajnym, </w:t>
      </w:r>
    </w:p>
    <w:p w:rsidR="004B55B4" w:rsidRPr="004B55B4" w:rsidRDefault="004B55B4" w:rsidP="004B55B4">
      <w:pPr>
        <w:numPr>
          <w:ilvl w:val="0"/>
          <w:numId w:val="21"/>
        </w:numPr>
        <w:spacing w:after="120" w:line="276" w:lineRule="auto"/>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po jednym przedstawicielu związków zawodowych działających w Przedszkolu, mających pełnomocnictwo swojego związku.</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Kadencja Komisji Socjalnej trwa trzy lata.</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 przypadku zmniejszenia się składu Komisji Socjalnej w związku z odejściem z pracy </w:t>
      </w:r>
      <w:r w:rsidRPr="004B55B4">
        <w:rPr>
          <w:rFonts w:ascii="Arial Narrow" w:eastAsia="Times New Roman" w:hAnsi="Arial Narrow" w:cs="Arial"/>
          <w:sz w:val="24"/>
          <w:szCs w:val="24"/>
          <w:lang w:eastAsia="pl-PL"/>
        </w:rPr>
        <w:br/>
        <w:t>jej członka, skład Komisji zostaje uzupełniany z zachowaniem składu określonego w ust. 2.</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Komisja ze swojego składu powołuje przewodniczącego i sekretarza. </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Zebrania Komisji odbywają się dwa razy w roku i dodatkowo na wniosek dyrektora przedszkola. Posiedzenia Komisji są protokołowane.</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 zadań Komisji należy:</w:t>
      </w:r>
    </w:p>
    <w:p w:rsidR="004B55B4" w:rsidRPr="004B55B4" w:rsidRDefault="004B55B4" w:rsidP="004B55B4">
      <w:pPr>
        <w:numPr>
          <w:ilvl w:val="0"/>
          <w:numId w:val="3"/>
        </w:numPr>
        <w:tabs>
          <w:tab w:val="left" w:pos="993"/>
        </w:tabs>
        <w:spacing w:after="120" w:line="276" w:lineRule="auto"/>
        <w:ind w:left="851" w:right="-828" w:hanging="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sporządzanie planów wykorzystania środków Funduszu,</w:t>
      </w:r>
    </w:p>
    <w:p w:rsidR="004B55B4" w:rsidRPr="004B55B4" w:rsidRDefault="004B55B4" w:rsidP="004B55B4">
      <w:pPr>
        <w:numPr>
          <w:ilvl w:val="0"/>
          <w:numId w:val="3"/>
        </w:numPr>
        <w:spacing w:after="120" w:line="276" w:lineRule="auto"/>
        <w:ind w:right="-11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ustalanie maksymalnej wysokości dopłat i świadczeń socjalnych w danym roku,</w:t>
      </w:r>
    </w:p>
    <w:p w:rsidR="004B55B4" w:rsidRPr="004B55B4" w:rsidRDefault="004B55B4" w:rsidP="004B55B4">
      <w:pPr>
        <w:numPr>
          <w:ilvl w:val="0"/>
          <w:numId w:val="3"/>
        </w:numPr>
        <w:tabs>
          <w:tab w:val="num" w:pos="720"/>
        </w:tabs>
        <w:spacing w:after="120" w:line="276" w:lineRule="auto"/>
        <w:ind w:left="851" w:right="-110" w:hanging="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przyjmowanie i rozpatrywanie wniosków oraz  udzielanie opinii,</w:t>
      </w:r>
    </w:p>
    <w:p w:rsidR="004B55B4" w:rsidRPr="004B55B4" w:rsidRDefault="004B55B4" w:rsidP="004B55B4">
      <w:pPr>
        <w:numPr>
          <w:ilvl w:val="0"/>
          <w:numId w:val="3"/>
        </w:numPr>
        <w:tabs>
          <w:tab w:val="num" w:pos="720"/>
        </w:tabs>
        <w:spacing w:after="120" w:line="276" w:lineRule="auto"/>
        <w:ind w:left="851" w:right="-110" w:hanging="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lastRenderedPageBreak/>
        <w:t>sporządzanie protokołów z posiedzeń,</w:t>
      </w:r>
    </w:p>
    <w:p w:rsidR="004B55B4" w:rsidRPr="005D6681" w:rsidRDefault="004B55B4" w:rsidP="005D6681">
      <w:pPr>
        <w:numPr>
          <w:ilvl w:val="0"/>
          <w:numId w:val="3"/>
        </w:numPr>
        <w:tabs>
          <w:tab w:val="num" w:pos="720"/>
        </w:tabs>
        <w:spacing w:after="120" w:line="276" w:lineRule="auto"/>
        <w:ind w:left="851" w:right="-110" w:hanging="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przygotowywanie wniosków dotyczących zmian w Regulaminie.</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Komisja ma prawo do:</w:t>
      </w:r>
    </w:p>
    <w:p w:rsidR="004B55B4" w:rsidRPr="004B55B4" w:rsidRDefault="004B55B4" w:rsidP="004B55B4">
      <w:pPr>
        <w:numPr>
          <w:ilvl w:val="1"/>
          <w:numId w:val="1"/>
        </w:numPr>
        <w:spacing w:after="120" w:line="276" w:lineRule="auto"/>
        <w:ind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wglądu w dokumentację potwierdzającą osiągane przez rodzinę pracownika dochody,</w:t>
      </w:r>
    </w:p>
    <w:p w:rsidR="004B55B4" w:rsidRPr="004B55B4" w:rsidRDefault="004B55B4" w:rsidP="004B55B4">
      <w:pPr>
        <w:numPr>
          <w:ilvl w:val="1"/>
          <w:numId w:val="1"/>
        </w:numPr>
        <w:spacing w:after="120" w:line="276" w:lineRule="auto"/>
        <w:ind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wnioskowania o przyznanie w szczególnie uzasadnionych sytuacjach, pomocy finansowej wyższej od ustalonej w rocznym planie.</w:t>
      </w:r>
    </w:p>
    <w:p w:rsidR="004B55B4" w:rsidRPr="004B55B4" w:rsidRDefault="004B55B4" w:rsidP="004B55B4">
      <w:pPr>
        <w:numPr>
          <w:ilvl w:val="0"/>
          <w:numId w:val="22"/>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Członkowie Komisji są zobowiązani do zachowania tajemnicy przebiegu posiedzeń, informując osoby zainteresowane tylko o końcowych ustaleniach.</w:t>
      </w:r>
    </w:p>
    <w:p w:rsidR="004B55B4" w:rsidRDefault="004B55B4" w:rsidP="004B55B4">
      <w:pPr>
        <w:spacing w:after="120" w:line="240" w:lineRule="auto"/>
        <w:ind w:left="360" w:firstLine="348"/>
        <w:jc w:val="both"/>
        <w:rPr>
          <w:rFonts w:ascii="Arial Narrow" w:eastAsia="Times New Roman" w:hAnsi="Arial Narrow" w:cs="Arial"/>
          <w:sz w:val="24"/>
          <w:szCs w:val="24"/>
          <w:lang w:eastAsia="pl-PL"/>
        </w:rPr>
      </w:pPr>
    </w:p>
    <w:p w:rsidR="005D6681" w:rsidRPr="004B55B4" w:rsidRDefault="005D6681" w:rsidP="004B55B4">
      <w:pPr>
        <w:spacing w:after="120" w:line="240" w:lineRule="auto"/>
        <w:ind w:left="360" w:firstLine="348"/>
        <w:jc w:val="both"/>
        <w:rPr>
          <w:rFonts w:ascii="Arial Narrow" w:eastAsia="Times New Roman" w:hAnsi="Arial Narrow" w:cs="Arial"/>
          <w:sz w:val="24"/>
          <w:szCs w:val="24"/>
          <w:lang w:eastAsia="pl-PL"/>
        </w:rPr>
      </w:pPr>
    </w:p>
    <w:p w:rsidR="004B55B4" w:rsidRPr="004B55B4" w:rsidRDefault="004B55B4" w:rsidP="004B55B4">
      <w:pPr>
        <w:spacing w:after="120" w:line="240" w:lineRule="auto"/>
        <w:ind w:left="-180" w:right="70"/>
        <w:jc w:val="center"/>
        <w:outlineLvl w:val="0"/>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VI. ZASADY PRZYZNAWANIA ŚRODKÓW FUNDUSZU NA POSZCZEGÓLNE CELE I RODZAJE DZIAŁALNOŚCI SOCJALNEJ</w:t>
      </w:r>
    </w:p>
    <w:p w:rsidR="004B55B4" w:rsidRPr="004B55B4" w:rsidRDefault="004B55B4" w:rsidP="004B55B4">
      <w:pPr>
        <w:spacing w:after="120" w:line="240" w:lineRule="auto"/>
        <w:ind w:left="360"/>
        <w:jc w:val="center"/>
        <w:rPr>
          <w:rFonts w:ascii="Arial Narrow" w:eastAsia="Times New Roman" w:hAnsi="Arial Narrow" w:cs="Arial"/>
          <w:sz w:val="24"/>
          <w:szCs w:val="24"/>
          <w:lang w:eastAsia="pl-PL"/>
        </w:rPr>
      </w:pPr>
    </w:p>
    <w:p w:rsidR="004B55B4" w:rsidRPr="004B55B4" w:rsidRDefault="004B55B4" w:rsidP="004B55B4">
      <w:pPr>
        <w:spacing w:after="120" w:line="240" w:lineRule="auto"/>
        <w:ind w:left="360"/>
        <w:jc w:val="center"/>
        <w:rPr>
          <w:rFonts w:ascii="Arial Narrow" w:eastAsia="Times New Roman" w:hAnsi="Arial Narrow" w:cs="Arial"/>
          <w:b/>
          <w:bCs/>
          <w:sz w:val="24"/>
          <w:szCs w:val="24"/>
          <w:lang w:eastAsia="pl-PL"/>
        </w:rPr>
      </w:pPr>
      <w:r w:rsidRPr="004B55B4">
        <w:rPr>
          <w:rFonts w:ascii="Arial Narrow" w:eastAsia="Times New Roman" w:hAnsi="Arial Narrow" w:cs="Arial"/>
          <w:sz w:val="24"/>
          <w:szCs w:val="24"/>
          <w:lang w:eastAsia="pl-PL"/>
        </w:rPr>
        <w:t xml:space="preserve"> </w:t>
      </w:r>
      <w:r w:rsidRPr="004B55B4">
        <w:rPr>
          <w:rFonts w:ascii="Arial Narrow" w:eastAsia="Times New Roman" w:hAnsi="Arial Narrow" w:cs="Arial"/>
          <w:b/>
          <w:bCs/>
          <w:sz w:val="24"/>
          <w:szCs w:val="24"/>
          <w:lang w:eastAsia="pl-PL"/>
        </w:rPr>
        <w:t>§ 8</w:t>
      </w:r>
    </w:p>
    <w:p w:rsidR="004B55B4" w:rsidRPr="004B55B4" w:rsidRDefault="004B55B4" w:rsidP="004B55B4">
      <w:pPr>
        <w:numPr>
          <w:ilvl w:val="3"/>
          <w:numId w:val="17"/>
        </w:numPr>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Środki Funduszu przeznaczane są na:</w:t>
      </w:r>
    </w:p>
    <w:p w:rsidR="004B55B4" w:rsidRPr="004B55B4" w:rsidRDefault="004B55B4" w:rsidP="004B55B4">
      <w:pPr>
        <w:numPr>
          <w:ilvl w:val="0"/>
          <w:numId w:val="23"/>
        </w:numPr>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pomoc finansową przyznawaną dla osób znajdujących się w trudnej sytuacji życiowej, rodzinnej i materialnej, w miarę posiadanych środków finansowych,</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wypłatę świadczenia urlopowego dla nauczycieli i pracujących nauczycieli – emerytów ustalonego proporcjonalnie do wymiaru czasu pracy i okresu zatrudnienia w danym roku szkolnym w wysokości odpisu podstawowego, o którym mowa w przepisach o zakładowym funduszu świadczeń socjalnych,</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dofinansowanie kosztów wypoczynku urlopowego pracowników, trwającego co najmniej </w:t>
      </w:r>
      <w:r w:rsidRPr="004B55B4">
        <w:rPr>
          <w:rFonts w:ascii="Arial Narrow" w:eastAsia="Times New Roman" w:hAnsi="Arial Narrow" w:cs="Arial"/>
          <w:sz w:val="24"/>
          <w:szCs w:val="24"/>
          <w:lang w:eastAsia="pl-PL"/>
        </w:rPr>
        <w:br/>
        <w:t>14 kolejnych dni kalendarzowych,</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dofinansowanie wypoczynku letniego  emerytów i rencistów, </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wypoczynku letniego dla dzieci pracowników, emerytów i rencistów,</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do wyjazdów śródrocznych tzw. „zielonych szkół” dla dzieci pracowników będących uczniami kl. III szkół podstawowych. Dofinansowanie przysługuje do faktycznie wniesionej opłaty,</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udziału w imprezach kulturalno – oświatowych i sportowo – rekreacyjnych,</w:t>
      </w:r>
    </w:p>
    <w:p w:rsidR="004B55B4" w:rsidRPr="004B55B4" w:rsidRDefault="004B55B4" w:rsidP="004B55B4">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paczki świąteczne dla dzieci w wieku od 1 – 13 lat, </w:t>
      </w:r>
    </w:p>
    <w:p w:rsidR="004B55B4" w:rsidRPr="002836BE" w:rsidRDefault="004B55B4" w:rsidP="002836BE">
      <w:pPr>
        <w:numPr>
          <w:ilvl w:val="0"/>
          <w:numId w:val="23"/>
        </w:numPr>
        <w:spacing w:after="120" w:line="276" w:lineRule="auto"/>
        <w:ind w:left="851"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do innych form wypoczynku,</w:t>
      </w:r>
    </w:p>
    <w:p w:rsidR="004B55B4" w:rsidRPr="004B55B4" w:rsidRDefault="004B55B4" w:rsidP="004B55B4">
      <w:pPr>
        <w:spacing w:after="120" w:line="276"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9</w:t>
      </w:r>
    </w:p>
    <w:p w:rsidR="004B55B4" w:rsidRPr="004B55B4" w:rsidRDefault="004B55B4" w:rsidP="004B55B4">
      <w:pPr>
        <w:numPr>
          <w:ilvl w:val="0"/>
          <w:numId w:val="25"/>
        </w:numPr>
        <w:spacing w:after="120" w:line="240" w:lineRule="auto"/>
        <w:jc w:val="both"/>
        <w:rPr>
          <w:rFonts w:ascii="Arial Narrow" w:eastAsia="Times New Roman" w:hAnsi="Arial Narrow" w:cs="Times New Roman"/>
          <w:sz w:val="24"/>
          <w:szCs w:val="24"/>
          <w:lang w:eastAsia="pl-PL"/>
        </w:rPr>
      </w:pPr>
      <w:r w:rsidRPr="004B55B4">
        <w:rPr>
          <w:rFonts w:ascii="Arial Narrow" w:eastAsia="Times New Roman" w:hAnsi="Arial Narrow" w:cs="Times New Roman"/>
          <w:sz w:val="24"/>
          <w:szCs w:val="24"/>
          <w:lang w:eastAsia="pl-PL"/>
        </w:rPr>
        <w:t xml:space="preserve">Wysokość dofinansowania z Funduszu uzależniona jest od sytuacji życiowej, rodzinnej </w:t>
      </w:r>
      <w:r w:rsidRPr="004B55B4">
        <w:rPr>
          <w:rFonts w:ascii="Arial Narrow" w:eastAsia="Times New Roman" w:hAnsi="Arial Narrow" w:cs="Times New Roman"/>
          <w:sz w:val="24"/>
          <w:szCs w:val="24"/>
          <w:lang w:eastAsia="pl-PL"/>
        </w:rPr>
        <w:br/>
        <w:t>i materialnej osoby uprawnionej. Świadczenia socjalne finansowane z Funduszu</w:t>
      </w:r>
      <w:r w:rsidRPr="004B55B4">
        <w:rPr>
          <w:rFonts w:ascii="Arial Narrow" w:eastAsia="Times New Roman" w:hAnsi="Arial Narrow" w:cs="Times New Roman"/>
          <w:sz w:val="24"/>
          <w:szCs w:val="24"/>
          <w:lang w:eastAsia="pl-PL"/>
        </w:rPr>
        <w:br/>
        <w:t>nie są świadczeniami należnymi. Osoby, których wnioski zostały załatwione odmownie, nie mogą rościć pretensji o jakiekolwiek wypłaty z tego tytułu w późniejszym terminie.</w:t>
      </w:r>
    </w:p>
    <w:p w:rsidR="004B55B4" w:rsidRPr="004B55B4" w:rsidRDefault="004B55B4" w:rsidP="004B55B4">
      <w:pPr>
        <w:numPr>
          <w:ilvl w:val="0"/>
          <w:numId w:val="25"/>
        </w:numPr>
        <w:spacing w:after="120" w:line="240" w:lineRule="auto"/>
        <w:ind w:right="-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lastRenderedPageBreak/>
        <w:t xml:space="preserve">Podstawą  złożenia wniosku jest średni dochód brutto przypadający na jedną  osobę w rodzinie </w:t>
      </w:r>
      <w:r w:rsidRPr="004B55B4">
        <w:rPr>
          <w:rFonts w:ascii="Arial Narrow" w:eastAsia="Times New Roman" w:hAnsi="Arial Narrow" w:cs="Arial"/>
          <w:sz w:val="24"/>
          <w:szCs w:val="24"/>
          <w:lang w:eastAsia="pl-PL"/>
        </w:rPr>
        <w:br/>
        <w:t>z okresu ostatnich trzech miesięcy poprzedzających miesiąc przyznania świadczenia.</w:t>
      </w:r>
    </w:p>
    <w:p w:rsidR="004B55B4" w:rsidRPr="004B55B4" w:rsidRDefault="004B55B4" w:rsidP="004B55B4">
      <w:pPr>
        <w:numPr>
          <w:ilvl w:val="0"/>
          <w:numId w:val="25"/>
        </w:numPr>
        <w:spacing w:after="120" w:line="240" w:lineRule="auto"/>
        <w:ind w:right="-142"/>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Dochodem gospodarstwa domowego są wszelkie dochody osób wspólnie zamieszkujących</w:t>
      </w:r>
      <w:r w:rsidRPr="004B55B4">
        <w:rPr>
          <w:rFonts w:ascii="Arial Narrow" w:eastAsia="Times New Roman" w:hAnsi="Arial Narrow" w:cs="Arial"/>
          <w:sz w:val="24"/>
          <w:szCs w:val="24"/>
          <w:lang w:eastAsia="pl-PL"/>
        </w:rPr>
        <w:br/>
        <w:t xml:space="preserve"> i gospodarujących podlegające opodatkowaniu podatkiem dochodowym od osób fizycznych, pomniejszone o kwotę świadczonych na rzecz dzieci alimentów ustalonych wyrokiem lub ugoda sądową, z uwzględnieniem:</w:t>
      </w:r>
    </w:p>
    <w:p w:rsidR="004B55B4" w:rsidRPr="004B55B4" w:rsidRDefault="004B55B4" w:rsidP="004B55B4">
      <w:pPr>
        <w:numPr>
          <w:ilvl w:val="0"/>
          <w:numId w:val="18"/>
        </w:numPr>
        <w:tabs>
          <w:tab w:val="num" w:pos="900"/>
        </w:tabs>
        <w:autoSpaceDE w:val="0"/>
        <w:autoSpaceDN w:val="0"/>
        <w:adjustRightInd w:val="0"/>
        <w:spacing w:after="120" w:line="276" w:lineRule="auto"/>
        <w:ind w:left="90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dochodów brutto uzyskiwanych z wynagrodzenia za pracę,</w:t>
      </w:r>
    </w:p>
    <w:p w:rsidR="004B55B4" w:rsidRPr="004B55B4" w:rsidRDefault="004B55B4" w:rsidP="004B55B4">
      <w:pPr>
        <w:numPr>
          <w:ilvl w:val="0"/>
          <w:numId w:val="18"/>
        </w:numPr>
        <w:tabs>
          <w:tab w:val="num" w:pos="900"/>
        </w:tabs>
        <w:autoSpaceDE w:val="0"/>
        <w:autoSpaceDN w:val="0"/>
        <w:adjustRightInd w:val="0"/>
        <w:spacing w:after="120" w:line="276" w:lineRule="auto"/>
        <w:ind w:left="90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zasiłków z ubezpieczenia społecznego otrzymywanych z tytułu choroby lub macierzyństwa,</w:t>
      </w:r>
    </w:p>
    <w:p w:rsidR="004B55B4" w:rsidRPr="004B55B4" w:rsidRDefault="004B55B4" w:rsidP="004B55B4">
      <w:pPr>
        <w:numPr>
          <w:ilvl w:val="0"/>
          <w:numId w:val="18"/>
        </w:numPr>
        <w:tabs>
          <w:tab w:val="num" w:pos="900"/>
        </w:tabs>
        <w:autoSpaceDE w:val="0"/>
        <w:autoSpaceDN w:val="0"/>
        <w:adjustRightInd w:val="0"/>
        <w:spacing w:after="120" w:line="276" w:lineRule="auto"/>
        <w:ind w:left="90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zasiłków na utrzymanie rodziny osób odbywających służbę wojskową,</w:t>
      </w:r>
    </w:p>
    <w:p w:rsidR="004B55B4" w:rsidRPr="004B55B4" w:rsidRDefault="004B55B4" w:rsidP="004B55B4">
      <w:pPr>
        <w:numPr>
          <w:ilvl w:val="0"/>
          <w:numId w:val="18"/>
        </w:numPr>
        <w:tabs>
          <w:tab w:val="num" w:pos="900"/>
          <w:tab w:val="left" w:pos="993"/>
        </w:tabs>
        <w:autoSpaceDE w:val="0"/>
        <w:autoSpaceDN w:val="0"/>
        <w:adjustRightInd w:val="0"/>
        <w:spacing w:after="120" w:line="276" w:lineRule="auto"/>
        <w:ind w:left="90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zasiłku dla bezrobotnych,</w:t>
      </w:r>
    </w:p>
    <w:p w:rsidR="004B55B4" w:rsidRPr="004B55B4" w:rsidRDefault="004B55B4" w:rsidP="004B55B4">
      <w:pPr>
        <w:numPr>
          <w:ilvl w:val="0"/>
          <w:numId w:val="18"/>
        </w:numPr>
        <w:tabs>
          <w:tab w:val="num" w:pos="900"/>
          <w:tab w:val="left" w:pos="993"/>
        </w:tabs>
        <w:autoSpaceDE w:val="0"/>
        <w:autoSpaceDN w:val="0"/>
        <w:adjustRightInd w:val="0"/>
        <w:spacing w:after="120" w:line="276" w:lineRule="auto"/>
        <w:ind w:left="900"/>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dochodów z tytułu prowadzenia działalności gospodarczej,</w:t>
      </w:r>
    </w:p>
    <w:p w:rsidR="004B55B4" w:rsidRPr="004B55B4" w:rsidRDefault="004B55B4" w:rsidP="004B55B4">
      <w:pPr>
        <w:numPr>
          <w:ilvl w:val="0"/>
          <w:numId w:val="18"/>
        </w:numPr>
        <w:tabs>
          <w:tab w:val="num" w:pos="900"/>
          <w:tab w:val="left" w:pos="993"/>
        </w:tabs>
        <w:autoSpaceDE w:val="0"/>
        <w:autoSpaceDN w:val="0"/>
        <w:adjustRightInd w:val="0"/>
        <w:spacing w:after="120" w:line="276" w:lineRule="auto"/>
        <w:ind w:left="90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świadczeń przyznawanych na podstawie przepisów o świadczeniach rodzinnych,</w:t>
      </w:r>
    </w:p>
    <w:p w:rsidR="004B55B4" w:rsidRPr="004B55B4" w:rsidRDefault="004B55B4" w:rsidP="004B55B4">
      <w:pPr>
        <w:numPr>
          <w:ilvl w:val="0"/>
          <w:numId w:val="18"/>
        </w:numPr>
        <w:tabs>
          <w:tab w:val="num" w:pos="900"/>
          <w:tab w:val="left" w:pos="993"/>
        </w:tabs>
        <w:autoSpaceDE w:val="0"/>
        <w:autoSpaceDN w:val="0"/>
        <w:adjustRightInd w:val="0"/>
        <w:spacing w:after="120" w:line="276" w:lineRule="auto"/>
        <w:ind w:left="90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emerytur i rent wraz ze wszystkimi dodatkami z wyjątkiem dodatku pielęgnacyjnego.</w:t>
      </w:r>
    </w:p>
    <w:p w:rsidR="004B55B4" w:rsidRPr="004B55B4" w:rsidRDefault="004B55B4" w:rsidP="004B55B4">
      <w:pPr>
        <w:numPr>
          <w:ilvl w:val="0"/>
          <w:numId w:val="20"/>
        </w:numPr>
        <w:tabs>
          <w:tab w:val="left" w:pos="567"/>
        </w:tabs>
        <w:autoSpaceDE w:val="0"/>
        <w:autoSpaceDN w:val="0"/>
        <w:adjustRightInd w:val="0"/>
        <w:spacing w:after="120" w:line="240" w:lineRule="auto"/>
        <w:ind w:left="567" w:hanging="425"/>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Przy ustalaniu średniego dochodu na osobę w rodzinie wlicza się także osobę niepracującą, zarejestrowaną w urzędzie pracy bez prawa do zasiłku dla bezrobotnych.</w:t>
      </w:r>
    </w:p>
    <w:p w:rsidR="004B55B4" w:rsidRPr="004B55B4" w:rsidRDefault="004B55B4" w:rsidP="004B55B4">
      <w:pPr>
        <w:numPr>
          <w:ilvl w:val="0"/>
          <w:numId w:val="20"/>
        </w:numPr>
        <w:tabs>
          <w:tab w:val="left" w:pos="567"/>
        </w:tabs>
        <w:autoSpaceDE w:val="0"/>
        <w:autoSpaceDN w:val="0"/>
        <w:adjustRightInd w:val="0"/>
        <w:spacing w:after="120" w:line="240" w:lineRule="auto"/>
        <w:ind w:left="567" w:hanging="425"/>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 rodziny, przy ustalaniu średniego dochodu na osobę, nie wlicza się: osób zdolnych do pracy, nie pracujących, nie uczących się i nie zarejestrowanych w urzędzie pracy.</w:t>
      </w:r>
    </w:p>
    <w:p w:rsidR="004B55B4" w:rsidRPr="004B55B4" w:rsidRDefault="004B55B4" w:rsidP="004B55B4">
      <w:pPr>
        <w:spacing w:after="120" w:line="240" w:lineRule="auto"/>
        <w:ind w:left="360" w:right="-108"/>
        <w:jc w:val="center"/>
        <w:rPr>
          <w:rFonts w:ascii="Arial Narrow" w:eastAsia="Times New Roman" w:hAnsi="Arial Narrow" w:cs="Arial"/>
          <w:b/>
          <w:bCs/>
          <w:sz w:val="24"/>
          <w:szCs w:val="24"/>
          <w:lang w:eastAsia="pl-PL"/>
        </w:rPr>
      </w:pPr>
    </w:p>
    <w:p w:rsidR="004B55B4" w:rsidRPr="004B55B4" w:rsidRDefault="004B55B4" w:rsidP="004B55B4">
      <w:pPr>
        <w:spacing w:after="120" w:line="240" w:lineRule="auto"/>
        <w:ind w:left="360" w:right="-108"/>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10</w:t>
      </w:r>
    </w:p>
    <w:p w:rsidR="004B55B4" w:rsidRPr="004B55B4" w:rsidRDefault="004B55B4" w:rsidP="004B55B4">
      <w:pPr>
        <w:numPr>
          <w:ilvl w:val="0"/>
          <w:numId w:val="19"/>
        </w:numPr>
        <w:autoSpaceDE w:val="0"/>
        <w:autoSpaceDN w:val="0"/>
        <w:adjustRightInd w:val="0"/>
        <w:spacing w:after="120" w:line="240" w:lineRule="auto"/>
        <w:ind w:left="646" w:hanging="646"/>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Osoba ubiegająca się o świadczenia i usługi z Funduszu zobowiązana jest złożyć stosowny wniosek wraz z oświadczeniem o wysokości uzyskanych dochodów stanowiący</w:t>
      </w:r>
      <w:r w:rsidRPr="004B55B4">
        <w:rPr>
          <w:rFonts w:ascii="Arial Narrow" w:eastAsia="Times New Roman" w:hAnsi="Arial Narrow" w:cs="Arial"/>
          <w:b/>
          <w:i/>
          <w:sz w:val="24"/>
          <w:szCs w:val="24"/>
          <w:lang w:eastAsia="pl-PL"/>
        </w:rPr>
        <w:t xml:space="preserve"> </w:t>
      </w:r>
      <w:r w:rsidRPr="004B55B4">
        <w:rPr>
          <w:rFonts w:ascii="Arial Narrow" w:eastAsia="Times New Roman" w:hAnsi="Arial Narrow" w:cs="Arial"/>
          <w:b/>
          <w:i/>
          <w:iCs/>
          <w:sz w:val="24"/>
          <w:szCs w:val="24"/>
          <w:lang w:eastAsia="pl-PL"/>
        </w:rPr>
        <w:t>załącznik nr</w:t>
      </w:r>
      <w:r w:rsidRPr="004B55B4">
        <w:rPr>
          <w:rFonts w:ascii="Arial Narrow" w:eastAsia="Times New Roman" w:hAnsi="Arial Narrow" w:cs="Arial"/>
          <w:b/>
          <w:bCs/>
          <w:i/>
          <w:iCs/>
          <w:sz w:val="24"/>
          <w:szCs w:val="24"/>
          <w:lang w:eastAsia="pl-PL"/>
        </w:rPr>
        <w:t xml:space="preserve"> </w:t>
      </w:r>
      <w:r w:rsidRPr="004B55B4">
        <w:rPr>
          <w:rFonts w:ascii="Arial Narrow" w:eastAsia="Times New Roman" w:hAnsi="Arial Narrow" w:cs="Arial"/>
          <w:b/>
          <w:i/>
          <w:iCs/>
          <w:sz w:val="24"/>
          <w:szCs w:val="24"/>
          <w:lang w:eastAsia="pl-PL"/>
        </w:rPr>
        <w:t>3.</w:t>
      </w:r>
    </w:p>
    <w:p w:rsidR="004B55B4" w:rsidRPr="004B55B4" w:rsidRDefault="004B55B4" w:rsidP="004B55B4">
      <w:pPr>
        <w:numPr>
          <w:ilvl w:val="0"/>
          <w:numId w:val="19"/>
        </w:numPr>
        <w:autoSpaceDE w:val="0"/>
        <w:autoSpaceDN w:val="0"/>
        <w:adjustRightInd w:val="0"/>
        <w:spacing w:after="120" w:line="240" w:lineRule="auto"/>
        <w:ind w:left="646" w:hanging="646"/>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Dyrektor ma prawo zażądać udokumentowania informacji dotyczącej dochodów, o których mowa w § 9.</w:t>
      </w:r>
    </w:p>
    <w:p w:rsidR="004B55B4" w:rsidRPr="004B55B4" w:rsidRDefault="004B55B4" w:rsidP="004B55B4">
      <w:pPr>
        <w:numPr>
          <w:ilvl w:val="0"/>
          <w:numId w:val="19"/>
        </w:numPr>
        <w:autoSpaceDE w:val="0"/>
        <w:autoSpaceDN w:val="0"/>
        <w:adjustRightInd w:val="0"/>
        <w:spacing w:after="120" w:line="240" w:lineRule="auto"/>
        <w:ind w:left="646" w:hanging="646"/>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Osoba uprawniona, która odmówi złożenia oświadczenia o dochodach zostanie zakwalifikowana</w:t>
      </w:r>
      <w:r w:rsidRPr="004B55B4">
        <w:rPr>
          <w:rFonts w:ascii="Arial Narrow" w:eastAsia="Times New Roman" w:hAnsi="Arial Narrow" w:cs="Arial"/>
          <w:sz w:val="24"/>
          <w:szCs w:val="24"/>
          <w:lang w:eastAsia="pl-PL"/>
        </w:rPr>
        <w:br/>
        <w:t>do grupy uprawnionych o najwyższych dochodach na  członka rodziny.</w:t>
      </w:r>
    </w:p>
    <w:p w:rsidR="004B55B4" w:rsidRPr="004B55B4" w:rsidRDefault="004B55B4" w:rsidP="004B55B4">
      <w:pPr>
        <w:numPr>
          <w:ilvl w:val="0"/>
          <w:numId w:val="19"/>
        </w:numPr>
        <w:autoSpaceDE w:val="0"/>
        <w:autoSpaceDN w:val="0"/>
        <w:adjustRightInd w:val="0"/>
        <w:spacing w:after="120" w:line="240" w:lineRule="auto"/>
        <w:ind w:left="646" w:hanging="646"/>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 przypadku podania we wniosku przez osobę uprawnioną nieprawdziwych informacji o sytuacji życiowej, rodzinnej i materialnej, bądź umyślnego ich zatajenia osoba, która na podstawie</w:t>
      </w:r>
      <w:r w:rsidRPr="004B55B4">
        <w:rPr>
          <w:rFonts w:ascii="Arial Narrow" w:eastAsia="Times New Roman" w:hAnsi="Arial Narrow" w:cs="Arial"/>
          <w:sz w:val="24"/>
          <w:szCs w:val="24"/>
          <w:lang w:eastAsia="pl-PL"/>
        </w:rPr>
        <w:br/>
        <w:t>w/w wniosku uzyskała świadczenia  z Funduszu zobowiązana jest do natychmiastowego zwrotu całości pobranej kwoty świadczenia lub równowartości uzyskanego świadczenia.</w:t>
      </w: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11</w:t>
      </w:r>
    </w:p>
    <w:p w:rsidR="004B55B4" w:rsidRPr="004B55B4" w:rsidRDefault="004B55B4" w:rsidP="004B55B4">
      <w:pPr>
        <w:numPr>
          <w:ilvl w:val="0"/>
          <w:numId w:val="11"/>
        </w:numPr>
        <w:autoSpaceDE w:val="0"/>
        <w:autoSpaceDN w:val="0"/>
        <w:adjustRightInd w:val="0"/>
        <w:spacing w:after="120" w:line="240" w:lineRule="auto"/>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do wypoczynku letniego dla pracowników, emerytów i rencistów przysługuje jeden raz w roku i jest wypłacane począwszy od 15 czerwca danego roku, w miarę posiadanych środków.</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do wypoczynku dzieci i młodzieży pracowników, emerytów i rencistów, przysługuje 1 raz w ciągu roku kalendarzowego.</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wypoczynku zorganizowanego w formie wyjazdu śródrocznego tzw. „zielona szkoła”, z którego mogą korzystać tylko dzieci klas III. Dofinansowanie przysługuje do faktycznej opłaty za pobyt dziecka.</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lastRenderedPageBreak/>
        <w:t xml:space="preserve">W ramach posiadanych środków można przyznać wszystkim uprawnionym dofinansowanie </w:t>
      </w:r>
      <w:r w:rsidRPr="004B55B4">
        <w:rPr>
          <w:rFonts w:ascii="Arial Narrow" w:eastAsia="Times New Roman" w:hAnsi="Arial Narrow" w:cs="Arial"/>
          <w:sz w:val="24"/>
          <w:szCs w:val="24"/>
          <w:lang w:eastAsia="pl-PL"/>
        </w:rPr>
        <w:br/>
        <w:t xml:space="preserve">do innych form wypoczynku z zachowaniem zasady uzależnienia wysokości świadczenia </w:t>
      </w:r>
      <w:r w:rsidRPr="004B55B4">
        <w:rPr>
          <w:rFonts w:ascii="Arial Narrow" w:eastAsia="Times New Roman" w:hAnsi="Arial Narrow" w:cs="Arial"/>
          <w:sz w:val="24"/>
          <w:szCs w:val="24"/>
          <w:lang w:eastAsia="pl-PL"/>
        </w:rPr>
        <w:br/>
        <w:t xml:space="preserve">od kryterium dochodowego. </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Wysokość dofinansowania o którym mowa w ust. od 1 do 4 przyznawana jest na podstawie kryterium dochodowego wg tabeli stanowiącej </w:t>
      </w:r>
      <w:r w:rsidRPr="004B55B4">
        <w:rPr>
          <w:rFonts w:ascii="Arial Narrow" w:eastAsia="Times New Roman" w:hAnsi="Arial Narrow" w:cs="Arial"/>
          <w:b/>
          <w:i/>
          <w:sz w:val="24"/>
          <w:szCs w:val="24"/>
          <w:lang w:eastAsia="pl-PL"/>
        </w:rPr>
        <w:t>załącznik nr 4.</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b/>
          <w:i/>
          <w:sz w:val="24"/>
          <w:szCs w:val="24"/>
          <w:lang w:eastAsia="pl-PL"/>
        </w:rPr>
      </w:pPr>
      <w:r w:rsidRPr="004B55B4">
        <w:rPr>
          <w:rFonts w:ascii="Arial Narrow" w:eastAsia="Times New Roman" w:hAnsi="Arial Narrow" w:cs="Arial"/>
          <w:sz w:val="24"/>
          <w:szCs w:val="24"/>
          <w:lang w:eastAsia="pl-PL"/>
        </w:rPr>
        <w:t xml:space="preserve">Paczki dla dzieci przyznawane są na podstawie kryterium dochodowego według tabeli stanowiącej </w:t>
      </w:r>
      <w:r w:rsidRPr="004B55B4">
        <w:rPr>
          <w:rFonts w:ascii="Arial Narrow" w:eastAsia="Times New Roman" w:hAnsi="Arial Narrow" w:cs="Arial"/>
          <w:b/>
          <w:i/>
          <w:sz w:val="24"/>
          <w:szCs w:val="24"/>
          <w:lang w:eastAsia="pl-PL"/>
        </w:rPr>
        <w:t>załącznik nr 5.</w:t>
      </w:r>
    </w:p>
    <w:p w:rsidR="004B55B4" w:rsidRPr="004B55B4" w:rsidRDefault="004B55B4" w:rsidP="004B55B4">
      <w:pPr>
        <w:numPr>
          <w:ilvl w:val="0"/>
          <w:numId w:val="11"/>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 przypadku zatrudnienia obojga rodziców w przedszkolu paczki oraz dofinansowanie do wypoczynku dzieci i młodzieży przysługuje jednemu z nich.</w:t>
      </w:r>
    </w:p>
    <w:p w:rsidR="004B55B4" w:rsidRPr="004B55B4" w:rsidRDefault="004B55B4" w:rsidP="004B55B4">
      <w:pPr>
        <w:autoSpaceDE w:val="0"/>
        <w:autoSpaceDN w:val="0"/>
        <w:adjustRightInd w:val="0"/>
        <w:spacing w:after="120" w:line="240" w:lineRule="auto"/>
        <w:ind w:left="360"/>
        <w:jc w:val="center"/>
        <w:rPr>
          <w:rFonts w:ascii="Arial Narrow" w:eastAsia="Times New Roman" w:hAnsi="Arial Narrow" w:cs="Arial"/>
          <w:b/>
          <w:bCs/>
          <w:sz w:val="24"/>
          <w:szCs w:val="24"/>
          <w:lang w:eastAsia="pl-PL"/>
        </w:rPr>
      </w:pPr>
    </w:p>
    <w:p w:rsidR="004B55B4" w:rsidRPr="004B55B4" w:rsidRDefault="004B55B4" w:rsidP="004B55B4">
      <w:pPr>
        <w:autoSpaceDE w:val="0"/>
        <w:autoSpaceDN w:val="0"/>
        <w:adjustRightInd w:val="0"/>
        <w:spacing w:after="120" w:line="240" w:lineRule="auto"/>
        <w:ind w:left="360"/>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12</w:t>
      </w:r>
    </w:p>
    <w:p w:rsidR="004B55B4" w:rsidRPr="004B55B4" w:rsidRDefault="004B55B4" w:rsidP="004B55B4">
      <w:pPr>
        <w:numPr>
          <w:ilvl w:val="0"/>
          <w:numId w:val="9"/>
        </w:numPr>
        <w:tabs>
          <w:tab w:val="num" w:pos="284"/>
        </w:tabs>
        <w:autoSpaceDE w:val="0"/>
        <w:autoSpaceDN w:val="0"/>
        <w:adjustRightInd w:val="0"/>
        <w:spacing w:after="120" w:line="240" w:lineRule="auto"/>
        <w:ind w:left="36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Dofinansowanie działalności kulturalno – oświatowej i sportowo – rekreacyjnej obejmuje dopłaty::</w:t>
      </w:r>
    </w:p>
    <w:p w:rsidR="004B55B4" w:rsidRPr="004B55B4" w:rsidRDefault="004B55B4" w:rsidP="004B55B4">
      <w:pPr>
        <w:numPr>
          <w:ilvl w:val="0"/>
          <w:numId w:val="15"/>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 zakupionych biletów wstępu do kin, teatrów, na koncerty, imprezy sportowo-rekreacyjne,</w:t>
      </w:r>
    </w:p>
    <w:p w:rsidR="004B55B4" w:rsidRPr="004B55B4" w:rsidRDefault="004B55B4" w:rsidP="004B55B4">
      <w:pPr>
        <w:numPr>
          <w:ilvl w:val="0"/>
          <w:numId w:val="15"/>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do wycieczek turystyczno – krajoznawczych, cen biletów (karnetów) wstępu na basen itp.</w:t>
      </w:r>
    </w:p>
    <w:p w:rsidR="004B55B4" w:rsidRPr="004B55B4" w:rsidRDefault="004B55B4" w:rsidP="004B55B4">
      <w:pPr>
        <w:numPr>
          <w:ilvl w:val="0"/>
          <w:numId w:val="9"/>
        </w:numPr>
        <w:tabs>
          <w:tab w:val="num" w:pos="284"/>
        </w:tabs>
        <w:autoSpaceDE w:val="0"/>
        <w:autoSpaceDN w:val="0"/>
        <w:adjustRightInd w:val="0"/>
        <w:spacing w:after="120" w:line="240" w:lineRule="auto"/>
        <w:ind w:left="284"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Wysokość dofinansowania działalności, o której mowa w ust. 1, określa </w:t>
      </w:r>
      <w:r w:rsidRPr="004B55B4">
        <w:rPr>
          <w:rFonts w:ascii="Arial Narrow" w:eastAsia="Times New Roman" w:hAnsi="Arial Narrow" w:cs="Arial"/>
          <w:b/>
          <w:i/>
          <w:iCs/>
          <w:sz w:val="24"/>
          <w:szCs w:val="24"/>
          <w:lang w:eastAsia="pl-PL"/>
        </w:rPr>
        <w:t xml:space="preserve">załącznik nr 6 </w:t>
      </w:r>
      <w:r w:rsidRPr="004B55B4">
        <w:rPr>
          <w:rFonts w:ascii="Arial Narrow" w:eastAsia="Times New Roman" w:hAnsi="Arial Narrow" w:cs="Arial"/>
          <w:i/>
          <w:iCs/>
          <w:sz w:val="24"/>
          <w:szCs w:val="24"/>
          <w:lang w:eastAsia="pl-PL"/>
        </w:rPr>
        <w:br/>
      </w:r>
      <w:r w:rsidRPr="004B55B4">
        <w:rPr>
          <w:rFonts w:ascii="Arial Narrow" w:eastAsia="Times New Roman" w:hAnsi="Arial Narrow" w:cs="Arial"/>
          <w:sz w:val="24"/>
          <w:szCs w:val="24"/>
          <w:lang w:eastAsia="pl-PL"/>
        </w:rPr>
        <w:t xml:space="preserve"> do niniejszego Regulaminu.</w:t>
      </w:r>
    </w:p>
    <w:p w:rsidR="004B55B4" w:rsidRPr="004B55B4" w:rsidRDefault="004B55B4" w:rsidP="004B55B4">
      <w:pPr>
        <w:autoSpaceDE w:val="0"/>
        <w:autoSpaceDN w:val="0"/>
        <w:adjustRightInd w:val="0"/>
        <w:spacing w:after="120" w:line="240" w:lineRule="auto"/>
        <w:rPr>
          <w:rFonts w:ascii="Arial Narrow" w:eastAsia="Times New Roman" w:hAnsi="Arial Narrow" w:cs="Arial"/>
          <w:sz w:val="24"/>
          <w:szCs w:val="24"/>
          <w:lang w:eastAsia="pl-PL"/>
        </w:rPr>
      </w:pP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13</w:t>
      </w:r>
    </w:p>
    <w:p w:rsidR="004B55B4" w:rsidRPr="004B55B4" w:rsidRDefault="004B55B4" w:rsidP="004B55B4">
      <w:pPr>
        <w:numPr>
          <w:ilvl w:val="0"/>
          <w:numId w:val="12"/>
        </w:numPr>
        <w:autoSpaceDE w:val="0"/>
        <w:autoSpaceDN w:val="0"/>
        <w:adjustRightInd w:val="0"/>
        <w:spacing w:after="120" w:line="240" w:lineRule="auto"/>
        <w:ind w:left="284"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Pomoc materialna dla osób znajdujących się w szczególnie trudnej sytuacji życiowej, rodzinnej</w:t>
      </w:r>
      <w:r w:rsidRPr="004B55B4">
        <w:rPr>
          <w:rFonts w:ascii="Arial Narrow" w:eastAsia="Times New Roman" w:hAnsi="Arial Narrow" w:cs="Arial"/>
          <w:sz w:val="24"/>
          <w:szCs w:val="24"/>
          <w:lang w:eastAsia="pl-PL"/>
        </w:rPr>
        <w:br/>
        <w:t xml:space="preserve">i materialnej jest udzielana w formie bezzwrotnej zapomogi pieniężnej. </w:t>
      </w:r>
    </w:p>
    <w:p w:rsidR="004B55B4" w:rsidRPr="004B55B4" w:rsidRDefault="004B55B4" w:rsidP="004B55B4">
      <w:pPr>
        <w:numPr>
          <w:ilvl w:val="0"/>
          <w:numId w:val="12"/>
        </w:numPr>
        <w:autoSpaceDE w:val="0"/>
        <w:autoSpaceDN w:val="0"/>
        <w:adjustRightInd w:val="0"/>
        <w:spacing w:after="120" w:line="240" w:lineRule="auto"/>
        <w:ind w:left="284" w:hanging="284"/>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Okolicznościami uzasadniającymi udzielenie pomocy o której mowa w ust.1, są:</w:t>
      </w:r>
    </w:p>
    <w:p w:rsidR="004B55B4" w:rsidRPr="004B55B4" w:rsidRDefault="004B55B4" w:rsidP="004B55B4">
      <w:pPr>
        <w:numPr>
          <w:ilvl w:val="0"/>
          <w:numId w:val="16"/>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przewlekła choroba pracownika (także członka najbliższej rodziny),</w:t>
      </w:r>
    </w:p>
    <w:p w:rsidR="004B55B4" w:rsidRPr="004B55B4" w:rsidRDefault="004B55B4" w:rsidP="004B55B4">
      <w:pPr>
        <w:numPr>
          <w:ilvl w:val="0"/>
          <w:numId w:val="16"/>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śmierć pracownika lub członka najbliższej rodziny (współmałżonek, rodzice, dzieci),</w:t>
      </w:r>
    </w:p>
    <w:p w:rsidR="004B55B4" w:rsidRPr="004B55B4" w:rsidRDefault="004B55B4" w:rsidP="004B55B4">
      <w:pPr>
        <w:numPr>
          <w:ilvl w:val="0"/>
          <w:numId w:val="16"/>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wypadki losowe (np. pożar, utrata w wyniku kradzieży lub klęski żywiołowej środków materialnych i rzeczowych niezbędnych do samodzielnej egzystencji),</w:t>
      </w:r>
    </w:p>
    <w:p w:rsidR="004B55B4" w:rsidRPr="004B55B4" w:rsidRDefault="004B55B4" w:rsidP="004B55B4">
      <w:pPr>
        <w:numPr>
          <w:ilvl w:val="0"/>
          <w:numId w:val="16"/>
        </w:numPr>
        <w:autoSpaceDE w:val="0"/>
        <w:autoSpaceDN w:val="0"/>
        <w:adjustRightInd w:val="0"/>
        <w:spacing w:after="120" w:line="276"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inne.</w:t>
      </w:r>
    </w:p>
    <w:p w:rsidR="004B55B4" w:rsidRPr="004B55B4" w:rsidRDefault="004B55B4" w:rsidP="004B55B4">
      <w:pPr>
        <w:autoSpaceDE w:val="0"/>
        <w:autoSpaceDN w:val="0"/>
        <w:adjustRightInd w:val="0"/>
        <w:spacing w:after="120" w:line="240" w:lineRule="auto"/>
        <w:ind w:left="426" w:hanging="426"/>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3. Wysokość dofinansowania określa </w:t>
      </w:r>
      <w:r w:rsidRPr="004B55B4">
        <w:rPr>
          <w:rFonts w:ascii="Arial Narrow" w:eastAsia="Times New Roman" w:hAnsi="Arial Narrow" w:cs="Arial"/>
          <w:b/>
          <w:i/>
          <w:iCs/>
          <w:sz w:val="24"/>
          <w:szCs w:val="24"/>
          <w:lang w:eastAsia="pl-PL"/>
        </w:rPr>
        <w:t>załącznik nr 7</w:t>
      </w:r>
      <w:r w:rsidRPr="004B55B4">
        <w:rPr>
          <w:rFonts w:ascii="Arial Narrow" w:eastAsia="Times New Roman" w:hAnsi="Arial Narrow" w:cs="Arial"/>
          <w:i/>
          <w:iCs/>
          <w:sz w:val="24"/>
          <w:szCs w:val="24"/>
          <w:lang w:eastAsia="pl-PL"/>
        </w:rPr>
        <w:t xml:space="preserve"> </w:t>
      </w:r>
      <w:r w:rsidRPr="004B55B4">
        <w:rPr>
          <w:rFonts w:ascii="Arial Narrow" w:eastAsia="Times New Roman" w:hAnsi="Arial Narrow" w:cs="Arial"/>
          <w:b/>
          <w:bCs/>
          <w:i/>
          <w:iCs/>
          <w:sz w:val="24"/>
          <w:szCs w:val="24"/>
          <w:lang w:eastAsia="pl-PL"/>
        </w:rPr>
        <w:t xml:space="preserve"> </w:t>
      </w:r>
      <w:r w:rsidRPr="004B55B4">
        <w:rPr>
          <w:rFonts w:ascii="Arial Narrow" w:eastAsia="Times New Roman" w:hAnsi="Arial Narrow" w:cs="Arial"/>
          <w:sz w:val="24"/>
          <w:szCs w:val="24"/>
          <w:lang w:eastAsia="pl-PL"/>
        </w:rPr>
        <w:t xml:space="preserve">do niniejszego Regulaminu.  </w:t>
      </w: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t>§ 14</w:t>
      </w:r>
    </w:p>
    <w:p w:rsidR="004B55B4" w:rsidRPr="004B55B4" w:rsidRDefault="004B55B4" w:rsidP="004B55B4">
      <w:pPr>
        <w:numPr>
          <w:ilvl w:val="0"/>
          <w:numId w:val="26"/>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Times New Roman"/>
          <w:sz w:val="24"/>
          <w:szCs w:val="24"/>
          <w:lang w:eastAsia="pl-PL"/>
        </w:rPr>
        <w:t>Z odpisu na zakładowy fundusz świadczeń socjalnych wypłacane jest nauczycielom w terminie</w:t>
      </w:r>
      <w:r w:rsidRPr="004B55B4">
        <w:rPr>
          <w:rFonts w:ascii="Arial Narrow" w:eastAsia="Times New Roman" w:hAnsi="Arial Narrow" w:cs="Times New Roman"/>
          <w:sz w:val="24"/>
          <w:szCs w:val="24"/>
          <w:lang w:eastAsia="pl-PL"/>
        </w:rPr>
        <w:br/>
        <w:t>do końca sierpnia każdego roku świadczenie urlopowe</w:t>
      </w:r>
      <w:r w:rsidRPr="004B55B4">
        <w:rPr>
          <w:rFonts w:ascii="Arial Narrow" w:eastAsia="Times New Roman" w:hAnsi="Arial Narrow" w:cs="Arial"/>
          <w:sz w:val="24"/>
          <w:szCs w:val="24"/>
          <w:lang w:eastAsia="pl-PL"/>
        </w:rPr>
        <w:t>.</w:t>
      </w:r>
    </w:p>
    <w:p w:rsidR="004B55B4" w:rsidRPr="004B55B4" w:rsidRDefault="004B55B4" w:rsidP="004B55B4">
      <w:pPr>
        <w:numPr>
          <w:ilvl w:val="0"/>
          <w:numId w:val="26"/>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Wysokość świadczenia urlopowego wynosi 37,5 % przeciętnego wynagrodzenia miesięcznego </w:t>
      </w:r>
      <w:r w:rsidRPr="004B55B4">
        <w:rPr>
          <w:rFonts w:ascii="Arial Narrow" w:eastAsia="Times New Roman" w:hAnsi="Arial Narrow" w:cs="Arial"/>
          <w:sz w:val="24"/>
          <w:szCs w:val="24"/>
          <w:lang w:eastAsia="pl-PL"/>
        </w:rPr>
        <w:br/>
        <w:t>w gospodarce narodowej w roku poprzednim lub w II półroczu roku poprzedniego, jeżeli przeciętne wynagrodzenie z tego okresu stanowiło kwotę wyższą.</w:t>
      </w:r>
    </w:p>
    <w:p w:rsidR="004B55B4" w:rsidRPr="004B55B4" w:rsidRDefault="004B55B4" w:rsidP="004B55B4">
      <w:pPr>
        <w:numPr>
          <w:ilvl w:val="0"/>
          <w:numId w:val="26"/>
        </w:numPr>
        <w:autoSpaceDE w:val="0"/>
        <w:autoSpaceDN w:val="0"/>
        <w:adjustRightInd w:val="0"/>
        <w:spacing w:after="120" w:line="240" w:lineRule="auto"/>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Wysokość świadczenia urlopowego ustala się proporcjonalnie do wymiaru czasu pracy i okresu zatrudnienia nauczyciela w danym roku szkolnym.</w:t>
      </w:r>
    </w:p>
    <w:p w:rsidR="004B55B4" w:rsidRPr="004B55B4" w:rsidRDefault="004B55B4" w:rsidP="004B55B4">
      <w:pPr>
        <w:autoSpaceDE w:val="0"/>
        <w:autoSpaceDN w:val="0"/>
        <w:adjustRightInd w:val="0"/>
        <w:spacing w:after="120" w:line="240" w:lineRule="auto"/>
        <w:jc w:val="center"/>
        <w:rPr>
          <w:rFonts w:ascii="Arial Narrow" w:eastAsia="Times New Roman" w:hAnsi="Arial Narrow" w:cs="Arial"/>
          <w:b/>
          <w:bCs/>
          <w:sz w:val="24"/>
          <w:szCs w:val="24"/>
          <w:lang w:eastAsia="pl-PL"/>
        </w:rPr>
      </w:pPr>
    </w:p>
    <w:p w:rsidR="004B55B4" w:rsidRPr="004B55B4" w:rsidRDefault="004B55B4" w:rsidP="002836BE">
      <w:pPr>
        <w:spacing w:after="120" w:line="240" w:lineRule="auto"/>
        <w:ind w:right="-828"/>
        <w:outlineLvl w:val="0"/>
        <w:rPr>
          <w:rFonts w:ascii="Arial Narrow" w:eastAsia="Times New Roman" w:hAnsi="Arial Narrow" w:cs="Arial"/>
          <w:b/>
          <w:bCs/>
          <w:sz w:val="24"/>
          <w:szCs w:val="24"/>
          <w:lang w:eastAsia="pl-PL"/>
        </w:rPr>
      </w:pPr>
    </w:p>
    <w:p w:rsidR="004B55B4" w:rsidRPr="004B55B4" w:rsidRDefault="004B55B4" w:rsidP="004B55B4">
      <w:pPr>
        <w:spacing w:after="120" w:line="240" w:lineRule="auto"/>
        <w:ind w:left="-180" w:right="-828"/>
        <w:jc w:val="center"/>
        <w:outlineLvl w:val="0"/>
        <w:rPr>
          <w:rFonts w:ascii="Arial Narrow" w:eastAsia="Times New Roman" w:hAnsi="Arial Narrow" w:cs="Arial"/>
          <w:b/>
          <w:bCs/>
          <w:sz w:val="24"/>
          <w:szCs w:val="24"/>
          <w:lang w:eastAsia="pl-PL"/>
        </w:rPr>
      </w:pPr>
      <w:r w:rsidRPr="004B55B4">
        <w:rPr>
          <w:rFonts w:ascii="Arial Narrow" w:eastAsia="Times New Roman" w:hAnsi="Arial Narrow" w:cs="Arial"/>
          <w:b/>
          <w:bCs/>
          <w:sz w:val="24"/>
          <w:szCs w:val="24"/>
          <w:lang w:eastAsia="pl-PL"/>
        </w:rPr>
        <w:lastRenderedPageBreak/>
        <w:t>VII. POSTANOWIENIA KOŃCOWE</w:t>
      </w:r>
    </w:p>
    <w:p w:rsidR="004B55B4" w:rsidRPr="004B55B4" w:rsidRDefault="004B55B4" w:rsidP="004B55B4">
      <w:pPr>
        <w:spacing w:after="120" w:line="240" w:lineRule="auto"/>
        <w:ind w:left="-180" w:right="-828"/>
        <w:jc w:val="center"/>
        <w:outlineLvl w:val="0"/>
        <w:rPr>
          <w:rFonts w:ascii="Arial Narrow" w:eastAsia="Times New Roman" w:hAnsi="Arial Narrow" w:cs="Arial"/>
          <w:b/>
          <w:bCs/>
          <w:sz w:val="24"/>
          <w:szCs w:val="24"/>
          <w:lang w:eastAsia="pl-PL"/>
        </w:rPr>
      </w:pPr>
    </w:p>
    <w:p w:rsidR="004B55B4" w:rsidRPr="004B55B4" w:rsidRDefault="00CE5EE3" w:rsidP="004B55B4">
      <w:pPr>
        <w:spacing w:after="120" w:line="240" w:lineRule="auto"/>
        <w:ind w:left="-180" w:right="-828"/>
        <w:jc w:val="center"/>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 15</w:t>
      </w:r>
    </w:p>
    <w:p w:rsidR="004B55B4" w:rsidRPr="004B55B4" w:rsidRDefault="004B55B4" w:rsidP="004B55B4">
      <w:pPr>
        <w:numPr>
          <w:ilvl w:val="0"/>
          <w:numId w:val="10"/>
        </w:numPr>
        <w:spacing w:after="120" w:line="240" w:lineRule="auto"/>
        <w:ind w:right="-828"/>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Regulamin Funduszu jest dokumentem ogólnodostępnym.</w:t>
      </w:r>
    </w:p>
    <w:p w:rsidR="004B55B4" w:rsidRPr="004B55B4" w:rsidRDefault="004B55B4" w:rsidP="004B55B4">
      <w:pPr>
        <w:numPr>
          <w:ilvl w:val="0"/>
          <w:numId w:val="10"/>
        </w:numPr>
        <w:spacing w:after="120" w:line="240"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 sprawach nieuregulowanych w Regulaminie zastosowanie mają powszechnie obowiązujące przepisy prawa.</w:t>
      </w:r>
    </w:p>
    <w:p w:rsidR="004B55B4" w:rsidRPr="004B55B4" w:rsidRDefault="004B55B4" w:rsidP="004B55B4">
      <w:pPr>
        <w:numPr>
          <w:ilvl w:val="0"/>
          <w:numId w:val="10"/>
        </w:numPr>
        <w:spacing w:after="120" w:line="240"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 xml:space="preserve">Zmian Regulaminu dokonuje się na piśmie w formie aneksów w trybie przyjętym dla jego ustalania. </w:t>
      </w:r>
    </w:p>
    <w:p w:rsidR="004B55B4" w:rsidRPr="004B55B4" w:rsidRDefault="004B55B4" w:rsidP="004B55B4">
      <w:pPr>
        <w:numPr>
          <w:ilvl w:val="0"/>
          <w:numId w:val="10"/>
        </w:numPr>
        <w:spacing w:after="120" w:line="240" w:lineRule="auto"/>
        <w:ind w:right="70"/>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Regulamin wchodzi w życie po upływie 14 dni od dnia podania  go do wiadomości pracowników.</w:t>
      </w:r>
    </w:p>
    <w:p w:rsidR="004B55B4" w:rsidRPr="004B55B4" w:rsidRDefault="004B55B4" w:rsidP="004B55B4">
      <w:pPr>
        <w:spacing w:after="120" w:line="240" w:lineRule="auto"/>
        <w:ind w:left="-180" w:right="-828"/>
        <w:jc w:val="both"/>
        <w:rPr>
          <w:rFonts w:ascii="Arial Narrow" w:eastAsia="Times New Roman" w:hAnsi="Arial Narrow" w:cs="Arial"/>
          <w:sz w:val="24"/>
          <w:szCs w:val="24"/>
          <w:lang w:eastAsia="pl-PL"/>
        </w:rPr>
      </w:pPr>
    </w:p>
    <w:p w:rsidR="004B55B4" w:rsidRPr="004B55B4" w:rsidRDefault="004B55B4" w:rsidP="004B55B4">
      <w:pPr>
        <w:spacing w:after="120" w:line="240" w:lineRule="auto"/>
        <w:ind w:left="-180" w:right="-828"/>
        <w:jc w:val="both"/>
        <w:rPr>
          <w:rFonts w:ascii="Arial Narrow" w:eastAsia="Times New Roman" w:hAnsi="Arial Narrow" w:cs="Arial"/>
          <w:sz w:val="24"/>
          <w:szCs w:val="24"/>
          <w:lang w:eastAsia="pl-PL"/>
        </w:rPr>
      </w:pPr>
    </w:p>
    <w:p w:rsidR="004B55B4" w:rsidRPr="004B55B4" w:rsidRDefault="00F23DE6" w:rsidP="004B55B4">
      <w:pPr>
        <w:spacing w:after="120" w:line="240" w:lineRule="auto"/>
        <w:ind w:right="-828"/>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Uzgodniono:  </w:t>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sidR="004B55B4" w:rsidRPr="004B55B4">
        <w:rPr>
          <w:rFonts w:ascii="Arial Narrow" w:eastAsia="Times New Roman" w:hAnsi="Arial Narrow" w:cs="Arial"/>
          <w:sz w:val="24"/>
          <w:szCs w:val="24"/>
          <w:lang w:eastAsia="pl-PL"/>
        </w:rPr>
        <w:t>Zatwierdzam:</w:t>
      </w:r>
    </w:p>
    <w:p w:rsidR="004B55B4" w:rsidRPr="004B55B4" w:rsidRDefault="004B55B4" w:rsidP="004B55B4">
      <w:pPr>
        <w:spacing w:after="120" w:line="240" w:lineRule="auto"/>
        <w:ind w:right="-828"/>
        <w:jc w:val="both"/>
        <w:rPr>
          <w:rFonts w:ascii="Arial Narrow" w:eastAsia="Times New Roman" w:hAnsi="Arial Narrow" w:cs="Arial"/>
          <w:i/>
          <w:sz w:val="24"/>
          <w:szCs w:val="24"/>
          <w:lang w:eastAsia="pl-PL"/>
        </w:rPr>
      </w:pPr>
      <w:r w:rsidRPr="004B55B4">
        <w:rPr>
          <w:rFonts w:ascii="Arial Narrow" w:eastAsia="Times New Roman" w:hAnsi="Arial Narrow" w:cs="Arial"/>
          <w:i/>
          <w:sz w:val="24"/>
          <w:szCs w:val="24"/>
          <w:lang w:eastAsia="pl-PL"/>
        </w:rPr>
        <w:t>ZNP Odd</w:t>
      </w:r>
      <w:r w:rsidR="00F23DE6">
        <w:rPr>
          <w:rFonts w:ascii="Arial Narrow" w:eastAsia="Times New Roman" w:hAnsi="Arial Narrow" w:cs="Arial"/>
          <w:i/>
          <w:sz w:val="24"/>
          <w:szCs w:val="24"/>
          <w:lang w:eastAsia="pl-PL"/>
        </w:rPr>
        <w:t xml:space="preserve">ziała Katowice, </w:t>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553A1">
        <w:rPr>
          <w:rFonts w:ascii="Arial Narrow" w:eastAsia="Times New Roman" w:hAnsi="Arial Narrow" w:cs="Arial"/>
          <w:i/>
          <w:sz w:val="24"/>
          <w:szCs w:val="24"/>
          <w:lang w:eastAsia="pl-PL"/>
        </w:rPr>
        <w:t>27</w:t>
      </w:r>
      <w:bookmarkStart w:id="0" w:name="_GoBack"/>
      <w:bookmarkEnd w:id="0"/>
      <w:r w:rsidR="009C6E96">
        <w:rPr>
          <w:rFonts w:ascii="Arial Narrow" w:eastAsia="Times New Roman" w:hAnsi="Arial Narrow" w:cs="Arial"/>
          <w:i/>
          <w:sz w:val="24"/>
          <w:szCs w:val="24"/>
          <w:lang w:eastAsia="pl-PL"/>
        </w:rPr>
        <w:t>.03.2017</w:t>
      </w:r>
      <w:r w:rsidRPr="004B55B4">
        <w:rPr>
          <w:rFonts w:ascii="Arial Narrow" w:eastAsia="Times New Roman" w:hAnsi="Arial Narrow" w:cs="Arial"/>
          <w:i/>
          <w:sz w:val="24"/>
          <w:szCs w:val="24"/>
          <w:lang w:eastAsia="pl-PL"/>
        </w:rPr>
        <w:t>r.</w:t>
      </w:r>
    </w:p>
    <w:p w:rsidR="004B55B4" w:rsidRPr="004B55B4" w:rsidRDefault="004B55B4" w:rsidP="004B55B4">
      <w:pPr>
        <w:spacing w:after="120" w:line="240" w:lineRule="auto"/>
        <w:ind w:right="-828"/>
        <w:jc w:val="both"/>
        <w:rPr>
          <w:rFonts w:ascii="Arial Narrow" w:eastAsia="Times New Roman" w:hAnsi="Arial Narrow" w:cs="Arial"/>
          <w:i/>
          <w:sz w:val="24"/>
          <w:szCs w:val="24"/>
          <w:lang w:eastAsia="pl-PL"/>
        </w:rPr>
      </w:pPr>
      <w:r w:rsidRPr="004B55B4">
        <w:rPr>
          <w:rFonts w:ascii="Arial Narrow" w:eastAsia="Times New Roman" w:hAnsi="Arial Narrow" w:cs="Arial"/>
          <w:i/>
          <w:sz w:val="24"/>
          <w:szCs w:val="24"/>
          <w:lang w:eastAsia="pl-PL"/>
        </w:rPr>
        <w:t>NSZZ</w:t>
      </w:r>
      <w:r w:rsidR="00F23DE6">
        <w:rPr>
          <w:rFonts w:ascii="Arial Narrow" w:eastAsia="Times New Roman" w:hAnsi="Arial Narrow" w:cs="Arial"/>
          <w:i/>
          <w:sz w:val="24"/>
          <w:szCs w:val="24"/>
          <w:lang w:eastAsia="pl-PL"/>
        </w:rPr>
        <w:t xml:space="preserve"> Solidarność</w:t>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F23DE6">
        <w:rPr>
          <w:rFonts w:ascii="Arial Narrow" w:eastAsia="Times New Roman" w:hAnsi="Arial Narrow" w:cs="Arial"/>
          <w:i/>
          <w:sz w:val="24"/>
          <w:szCs w:val="24"/>
          <w:lang w:eastAsia="pl-PL"/>
        </w:rPr>
        <w:tab/>
      </w:r>
      <w:r w:rsidR="009C6E96">
        <w:rPr>
          <w:rFonts w:ascii="Arial Narrow" w:eastAsia="Times New Roman" w:hAnsi="Arial Narrow" w:cs="Arial"/>
          <w:i/>
          <w:sz w:val="24"/>
          <w:szCs w:val="24"/>
          <w:lang w:eastAsia="pl-PL"/>
        </w:rPr>
        <w:t>Aneta Rogaczewska</w:t>
      </w:r>
      <w:r w:rsidRPr="004B55B4">
        <w:rPr>
          <w:rFonts w:ascii="Arial Narrow" w:eastAsia="Times New Roman" w:hAnsi="Arial Narrow" w:cs="Arial"/>
          <w:i/>
          <w:sz w:val="24"/>
          <w:szCs w:val="24"/>
          <w:lang w:eastAsia="pl-PL"/>
        </w:rPr>
        <w:t xml:space="preserve"> </w:t>
      </w:r>
    </w:p>
    <w:p w:rsidR="004B55B4" w:rsidRPr="004B55B4" w:rsidRDefault="00F23DE6" w:rsidP="00F23DE6">
      <w:pPr>
        <w:spacing w:after="120" w:line="240" w:lineRule="auto"/>
        <w:ind w:left="5664" w:right="-828"/>
        <w:jc w:val="both"/>
        <w:rPr>
          <w:rFonts w:ascii="Arial Narrow" w:eastAsia="Times New Roman" w:hAnsi="Arial Narrow" w:cs="Arial"/>
          <w:i/>
          <w:sz w:val="24"/>
          <w:szCs w:val="24"/>
          <w:lang w:eastAsia="pl-PL"/>
        </w:rPr>
      </w:pPr>
      <w:r>
        <w:rPr>
          <w:rFonts w:ascii="Arial Narrow" w:eastAsia="Times New Roman" w:hAnsi="Arial Narrow" w:cs="Arial"/>
          <w:i/>
          <w:sz w:val="24"/>
          <w:szCs w:val="24"/>
          <w:lang w:eastAsia="pl-PL"/>
        </w:rPr>
        <w:t>p.o.</w:t>
      </w:r>
      <w:r w:rsidR="004B55B4" w:rsidRPr="004B55B4">
        <w:rPr>
          <w:rFonts w:ascii="Arial Narrow" w:eastAsia="Times New Roman" w:hAnsi="Arial Narrow" w:cs="Arial"/>
          <w:i/>
          <w:sz w:val="24"/>
          <w:szCs w:val="24"/>
          <w:lang w:eastAsia="pl-PL"/>
        </w:rPr>
        <w:t>Dyrektor</w:t>
      </w:r>
      <w:r>
        <w:rPr>
          <w:rFonts w:ascii="Arial Narrow" w:eastAsia="Times New Roman" w:hAnsi="Arial Narrow" w:cs="Arial"/>
          <w:i/>
          <w:sz w:val="24"/>
          <w:szCs w:val="24"/>
          <w:lang w:eastAsia="pl-PL"/>
        </w:rPr>
        <w:t>a</w:t>
      </w:r>
      <w:r w:rsidR="004B55B4" w:rsidRPr="004B55B4">
        <w:rPr>
          <w:rFonts w:ascii="Arial Narrow" w:eastAsia="Times New Roman" w:hAnsi="Arial Narrow" w:cs="Arial"/>
          <w:i/>
          <w:sz w:val="24"/>
          <w:szCs w:val="24"/>
          <w:lang w:eastAsia="pl-PL"/>
        </w:rPr>
        <w:t xml:space="preserve"> Miejskiego Przedszkola Nr 40</w:t>
      </w:r>
    </w:p>
    <w:p w:rsidR="004B55B4" w:rsidRPr="004B55B4" w:rsidRDefault="00F23DE6" w:rsidP="004B55B4">
      <w:pPr>
        <w:spacing w:after="120" w:line="240" w:lineRule="auto"/>
        <w:ind w:right="-828"/>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Pr>
          <w:rFonts w:ascii="Arial Narrow" w:eastAsia="Times New Roman" w:hAnsi="Arial Narrow" w:cs="Arial"/>
          <w:sz w:val="24"/>
          <w:szCs w:val="24"/>
          <w:lang w:eastAsia="pl-PL"/>
        </w:rPr>
        <w:tab/>
      </w:r>
      <w:r w:rsidR="004B55B4" w:rsidRPr="004B55B4">
        <w:rPr>
          <w:rFonts w:ascii="Arial Narrow" w:eastAsia="Times New Roman" w:hAnsi="Arial Narrow" w:cs="Arial"/>
          <w:sz w:val="24"/>
          <w:szCs w:val="24"/>
          <w:lang w:eastAsia="pl-PL"/>
        </w:rPr>
        <w:t xml:space="preserve">w Katowicach </w:t>
      </w:r>
    </w:p>
    <w:p w:rsidR="004B55B4" w:rsidRDefault="004B55B4" w:rsidP="004B55B4">
      <w:pPr>
        <w:spacing w:after="120" w:line="240" w:lineRule="auto"/>
        <w:ind w:right="-828"/>
        <w:jc w:val="both"/>
        <w:rPr>
          <w:rFonts w:ascii="Arial Narrow" w:eastAsia="Times New Roman" w:hAnsi="Arial Narrow" w:cs="Arial"/>
          <w:sz w:val="24"/>
          <w:szCs w:val="24"/>
          <w:lang w:eastAsia="pl-PL"/>
        </w:rPr>
      </w:pPr>
    </w:p>
    <w:p w:rsidR="00F23DE6" w:rsidRDefault="00F23DE6" w:rsidP="004B55B4">
      <w:pPr>
        <w:spacing w:after="120" w:line="240" w:lineRule="auto"/>
        <w:ind w:right="-828"/>
        <w:jc w:val="both"/>
        <w:rPr>
          <w:rFonts w:ascii="Arial Narrow" w:eastAsia="Times New Roman" w:hAnsi="Arial Narrow" w:cs="Arial"/>
          <w:sz w:val="24"/>
          <w:szCs w:val="24"/>
          <w:lang w:eastAsia="pl-PL"/>
        </w:rPr>
      </w:pPr>
    </w:p>
    <w:p w:rsidR="00F23DE6" w:rsidRPr="004B55B4" w:rsidRDefault="00F23DE6" w:rsidP="004B55B4">
      <w:pPr>
        <w:spacing w:after="120" w:line="240" w:lineRule="auto"/>
        <w:ind w:right="-828"/>
        <w:jc w:val="both"/>
        <w:rPr>
          <w:rFonts w:ascii="Arial Narrow" w:eastAsia="Times New Roman" w:hAnsi="Arial Narrow" w:cs="Arial"/>
          <w:sz w:val="24"/>
          <w:szCs w:val="24"/>
          <w:lang w:eastAsia="pl-PL"/>
        </w:rPr>
      </w:pPr>
    </w:p>
    <w:p w:rsidR="004B55B4" w:rsidRPr="004B55B4" w:rsidRDefault="004B55B4" w:rsidP="004B55B4">
      <w:pPr>
        <w:spacing w:after="0" w:line="240" w:lineRule="auto"/>
        <w:ind w:right="-828"/>
        <w:jc w:val="both"/>
        <w:rPr>
          <w:rFonts w:ascii="Arial Narrow" w:eastAsia="Times New Roman" w:hAnsi="Arial Narrow" w:cs="Arial"/>
          <w:sz w:val="24"/>
          <w:szCs w:val="24"/>
          <w:lang w:eastAsia="pl-PL"/>
        </w:rPr>
      </w:pPr>
      <w:r w:rsidRPr="004B55B4">
        <w:rPr>
          <w:rFonts w:ascii="Arial Narrow" w:eastAsia="Times New Roman" w:hAnsi="Arial Narrow" w:cs="Arial"/>
          <w:sz w:val="24"/>
          <w:szCs w:val="24"/>
          <w:lang w:eastAsia="pl-PL"/>
        </w:rPr>
        <w:t>..............................................</w:t>
      </w:r>
      <w:r w:rsidR="00F23DE6">
        <w:rPr>
          <w:rFonts w:ascii="Arial Narrow" w:eastAsia="Times New Roman" w:hAnsi="Arial Narrow" w:cs="Arial"/>
          <w:sz w:val="24"/>
          <w:szCs w:val="24"/>
          <w:lang w:eastAsia="pl-PL"/>
        </w:rPr>
        <w:t xml:space="preserve">..............       </w:t>
      </w:r>
      <w:r w:rsidR="00F23DE6">
        <w:rPr>
          <w:rFonts w:ascii="Arial Narrow" w:eastAsia="Times New Roman" w:hAnsi="Arial Narrow" w:cs="Arial"/>
          <w:sz w:val="24"/>
          <w:szCs w:val="24"/>
          <w:lang w:eastAsia="pl-PL"/>
        </w:rPr>
        <w:tab/>
      </w:r>
      <w:r w:rsidR="00F23DE6">
        <w:rPr>
          <w:rFonts w:ascii="Arial Narrow" w:eastAsia="Times New Roman" w:hAnsi="Arial Narrow" w:cs="Arial"/>
          <w:sz w:val="24"/>
          <w:szCs w:val="24"/>
          <w:lang w:eastAsia="pl-PL"/>
        </w:rPr>
        <w:tab/>
      </w:r>
      <w:r w:rsidR="00F23DE6">
        <w:rPr>
          <w:rFonts w:ascii="Arial Narrow" w:eastAsia="Times New Roman" w:hAnsi="Arial Narrow" w:cs="Arial"/>
          <w:sz w:val="24"/>
          <w:szCs w:val="24"/>
          <w:lang w:eastAsia="pl-PL"/>
        </w:rPr>
        <w:tab/>
        <w:t xml:space="preserve"> </w:t>
      </w:r>
      <w:r w:rsidRPr="004B55B4">
        <w:rPr>
          <w:rFonts w:ascii="Arial Narrow" w:eastAsia="Times New Roman" w:hAnsi="Arial Narrow" w:cs="Arial"/>
          <w:sz w:val="24"/>
          <w:szCs w:val="24"/>
          <w:lang w:eastAsia="pl-PL"/>
        </w:rPr>
        <w:t xml:space="preserve"> .............................................................                                      </w:t>
      </w:r>
    </w:p>
    <w:p w:rsidR="00E7602A" w:rsidRDefault="004B55B4" w:rsidP="004B55B4">
      <w:r w:rsidRPr="004B55B4">
        <w:rPr>
          <w:rFonts w:ascii="Arial Narrow" w:eastAsia="Times New Roman" w:hAnsi="Arial Narrow" w:cs="Arial"/>
          <w:i/>
          <w:sz w:val="16"/>
          <w:szCs w:val="16"/>
          <w:lang w:eastAsia="pl-PL"/>
        </w:rPr>
        <w:t>nazwy, pieczątki, nazwiska osób biorących udział w uzgadnianiu, data</w:t>
      </w:r>
      <w:r w:rsidRPr="004B55B4">
        <w:rPr>
          <w:rFonts w:ascii="Arial Narrow" w:eastAsia="Times New Roman" w:hAnsi="Arial Narrow" w:cs="Arial"/>
          <w:sz w:val="16"/>
          <w:szCs w:val="16"/>
          <w:lang w:eastAsia="pl-PL"/>
        </w:rPr>
        <w:tab/>
      </w:r>
      <w:r w:rsidRPr="004B55B4">
        <w:rPr>
          <w:rFonts w:ascii="Arial Narrow" w:eastAsia="Times New Roman" w:hAnsi="Arial Narrow" w:cs="Arial"/>
          <w:sz w:val="16"/>
          <w:szCs w:val="16"/>
          <w:lang w:eastAsia="pl-PL"/>
        </w:rPr>
        <w:tab/>
        <w:t xml:space="preserve">      </w:t>
      </w:r>
      <w:r w:rsidR="00F528DA">
        <w:rPr>
          <w:rFonts w:ascii="Arial Narrow" w:eastAsia="Times New Roman" w:hAnsi="Arial Narrow" w:cs="Arial"/>
          <w:sz w:val="16"/>
          <w:szCs w:val="16"/>
          <w:lang w:eastAsia="pl-PL"/>
        </w:rPr>
        <w:t xml:space="preserve">                             </w:t>
      </w:r>
      <w:r w:rsidRPr="004B55B4">
        <w:rPr>
          <w:rFonts w:ascii="Arial Narrow" w:eastAsia="Times New Roman" w:hAnsi="Arial Narrow" w:cs="Arial"/>
          <w:sz w:val="16"/>
          <w:szCs w:val="16"/>
          <w:lang w:eastAsia="pl-PL"/>
        </w:rPr>
        <w:t xml:space="preserve"> </w:t>
      </w:r>
      <w:r w:rsidRPr="004B55B4">
        <w:rPr>
          <w:rFonts w:ascii="Arial Narrow" w:eastAsia="Times New Roman" w:hAnsi="Arial Narrow" w:cs="Arial"/>
          <w:i/>
          <w:sz w:val="16"/>
          <w:szCs w:val="16"/>
          <w:lang w:eastAsia="pl-PL"/>
        </w:rPr>
        <w:t>data, pie</w:t>
      </w:r>
      <w:r w:rsidR="00F528DA">
        <w:rPr>
          <w:rFonts w:ascii="Arial Narrow" w:eastAsia="Times New Roman" w:hAnsi="Arial Narrow" w:cs="Arial"/>
          <w:i/>
          <w:sz w:val="16"/>
          <w:szCs w:val="16"/>
          <w:lang w:eastAsia="pl-PL"/>
        </w:rPr>
        <w:t>czątka</w:t>
      </w:r>
    </w:p>
    <w:sectPr w:rsidR="00E760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E1" w:rsidRDefault="000235E1" w:rsidP="0094365B">
      <w:pPr>
        <w:spacing w:after="0" w:line="240" w:lineRule="auto"/>
      </w:pPr>
      <w:r>
        <w:separator/>
      </w:r>
    </w:p>
  </w:endnote>
  <w:endnote w:type="continuationSeparator" w:id="0">
    <w:p w:rsidR="000235E1" w:rsidRDefault="000235E1" w:rsidP="0094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50383"/>
      <w:docPartObj>
        <w:docPartGallery w:val="Page Numbers (Bottom of Page)"/>
        <w:docPartUnique/>
      </w:docPartObj>
    </w:sdtPr>
    <w:sdtEndPr/>
    <w:sdtContent>
      <w:p w:rsidR="0094365B" w:rsidRDefault="0094365B">
        <w:pPr>
          <w:pStyle w:val="Stopka"/>
          <w:jc w:val="right"/>
        </w:pPr>
        <w:r>
          <w:fldChar w:fldCharType="begin"/>
        </w:r>
        <w:r>
          <w:instrText>PAGE   \* MERGEFORMAT</w:instrText>
        </w:r>
        <w:r>
          <w:fldChar w:fldCharType="separate"/>
        </w:r>
        <w:r w:rsidR="00F553A1">
          <w:rPr>
            <w:noProof/>
          </w:rPr>
          <w:t>9</w:t>
        </w:r>
        <w:r>
          <w:fldChar w:fldCharType="end"/>
        </w:r>
      </w:p>
    </w:sdtContent>
  </w:sdt>
  <w:p w:rsidR="0094365B" w:rsidRDefault="00943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E1" w:rsidRDefault="000235E1" w:rsidP="0094365B">
      <w:pPr>
        <w:spacing w:after="0" w:line="240" w:lineRule="auto"/>
      </w:pPr>
      <w:r>
        <w:separator/>
      </w:r>
    </w:p>
  </w:footnote>
  <w:footnote w:type="continuationSeparator" w:id="0">
    <w:p w:rsidR="000235E1" w:rsidRDefault="000235E1" w:rsidP="00943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FA"/>
    <w:multiLevelType w:val="hybridMultilevel"/>
    <w:tmpl w:val="2002645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291313"/>
    <w:multiLevelType w:val="hybridMultilevel"/>
    <w:tmpl w:val="9662D3A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4"/>
        </w:tabs>
        <w:ind w:left="284"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4667D42"/>
    <w:multiLevelType w:val="hybridMultilevel"/>
    <w:tmpl w:val="1ED2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FC06D7"/>
    <w:multiLevelType w:val="hybridMultilevel"/>
    <w:tmpl w:val="220CA71A"/>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15:restartNumberingAfterBreak="0">
    <w:nsid w:val="0A4943A3"/>
    <w:multiLevelType w:val="hybridMultilevel"/>
    <w:tmpl w:val="3128156A"/>
    <w:lvl w:ilvl="0" w:tplc="CA860406">
      <w:start w:val="1"/>
      <w:numFmt w:val="decimal"/>
      <w:lvlText w:val="%1)"/>
      <w:lvlJc w:val="left"/>
      <w:pPr>
        <w:tabs>
          <w:tab w:val="num" w:pos="1440"/>
        </w:tabs>
        <w:ind w:left="144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 w15:restartNumberingAfterBreak="0">
    <w:nsid w:val="1018154C"/>
    <w:multiLevelType w:val="hybridMultilevel"/>
    <w:tmpl w:val="449A4FC8"/>
    <w:lvl w:ilvl="0" w:tplc="FD5A2A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FE46A3"/>
    <w:multiLevelType w:val="hybridMultilevel"/>
    <w:tmpl w:val="44F4B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A66A8F"/>
    <w:multiLevelType w:val="hybridMultilevel"/>
    <w:tmpl w:val="87AC36F2"/>
    <w:lvl w:ilvl="0" w:tplc="3B5EDE74">
      <w:start w:val="1"/>
      <w:numFmt w:val="decimal"/>
      <w:lvlText w:val="%1."/>
      <w:lvlJc w:val="left"/>
      <w:pPr>
        <w:tabs>
          <w:tab w:val="num" w:pos="360"/>
        </w:tabs>
        <w:ind w:left="360" w:hanging="360"/>
      </w:pPr>
      <w:rPr>
        <w:rFonts w:ascii="Arial" w:eastAsia="Times New Roman" w:hAnsi="Arial" w:hint="default"/>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4BF6175"/>
    <w:multiLevelType w:val="hybridMultilevel"/>
    <w:tmpl w:val="F6B8ACC2"/>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2018"/>
        </w:tabs>
        <w:ind w:left="2018" w:hanging="360"/>
      </w:pPr>
    </w:lvl>
    <w:lvl w:ilvl="2" w:tplc="0415001B">
      <w:start w:val="1"/>
      <w:numFmt w:val="lowerRoman"/>
      <w:lvlText w:val="%3."/>
      <w:lvlJc w:val="right"/>
      <w:pPr>
        <w:tabs>
          <w:tab w:val="num" w:pos="2738"/>
        </w:tabs>
        <w:ind w:left="2738"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4178"/>
        </w:tabs>
        <w:ind w:left="4178" w:hanging="360"/>
      </w:pPr>
    </w:lvl>
    <w:lvl w:ilvl="5" w:tplc="0415001B">
      <w:start w:val="1"/>
      <w:numFmt w:val="lowerRoman"/>
      <w:lvlText w:val="%6."/>
      <w:lvlJc w:val="right"/>
      <w:pPr>
        <w:tabs>
          <w:tab w:val="num" w:pos="4898"/>
        </w:tabs>
        <w:ind w:left="4898" w:hanging="180"/>
      </w:pPr>
    </w:lvl>
    <w:lvl w:ilvl="6" w:tplc="0415000F">
      <w:start w:val="1"/>
      <w:numFmt w:val="decimal"/>
      <w:lvlText w:val="%7."/>
      <w:lvlJc w:val="left"/>
      <w:pPr>
        <w:tabs>
          <w:tab w:val="num" w:pos="5618"/>
        </w:tabs>
        <w:ind w:left="5618" w:hanging="360"/>
      </w:pPr>
    </w:lvl>
    <w:lvl w:ilvl="7" w:tplc="04150019">
      <w:start w:val="1"/>
      <w:numFmt w:val="lowerLetter"/>
      <w:lvlText w:val="%8."/>
      <w:lvlJc w:val="left"/>
      <w:pPr>
        <w:tabs>
          <w:tab w:val="num" w:pos="6338"/>
        </w:tabs>
        <w:ind w:left="6338" w:hanging="360"/>
      </w:pPr>
    </w:lvl>
    <w:lvl w:ilvl="8" w:tplc="0415001B">
      <w:start w:val="1"/>
      <w:numFmt w:val="lowerRoman"/>
      <w:lvlText w:val="%9."/>
      <w:lvlJc w:val="right"/>
      <w:pPr>
        <w:tabs>
          <w:tab w:val="num" w:pos="7058"/>
        </w:tabs>
        <w:ind w:left="7058" w:hanging="180"/>
      </w:pPr>
    </w:lvl>
  </w:abstractNum>
  <w:abstractNum w:abstractNumId="9" w15:restartNumberingAfterBreak="0">
    <w:nsid w:val="28A86391"/>
    <w:multiLevelType w:val="hybridMultilevel"/>
    <w:tmpl w:val="D438E7D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851"/>
        </w:tabs>
        <w:ind w:left="851"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B1739E6"/>
    <w:multiLevelType w:val="hybridMultilevel"/>
    <w:tmpl w:val="1FA41F42"/>
    <w:lvl w:ilvl="0" w:tplc="0415000F">
      <w:start w:val="1"/>
      <w:numFmt w:val="decimal"/>
      <w:lvlText w:val="%1."/>
      <w:lvlJc w:val="left"/>
      <w:pPr>
        <w:tabs>
          <w:tab w:val="num" w:pos="360"/>
        </w:tabs>
        <w:ind w:left="360" w:hanging="360"/>
      </w:pPr>
      <w:rPr>
        <w:rFonts w:hint="default"/>
      </w:rPr>
    </w:lvl>
    <w:lvl w:ilvl="1" w:tplc="73585370">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A115E91"/>
    <w:multiLevelType w:val="hybridMultilevel"/>
    <w:tmpl w:val="1ED2E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E214BD3"/>
    <w:multiLevelType w:val="hybridMultilevel"/>
    <w:tmpl w:val="65B07548"/>
    <w:lvl w:ilvl="0" w:tplc="DF788C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9C5D16"/>
    <w:multiLevelType w:val="hybridMultilevel"/>
    <w:tmpl w:val="DE5ACF6C"/>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15:restartNumberingAfterBreak="0">
    <w:nsid w:val="45CA1735"/>
    <w:multiLevelType w:val="hybridMultilevel"/>
    <w:tmpl w:val="18DAA53E"/>
    <w:lvl w:ilvl="0" w:tplc="04150011">
      <w:start w:val="1"/>
      <w:numFmt w:val="decimal"/>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15" w15:restartNumberingAfterBreak="0">
    <w:nsid w:val="495C1B6F"/>
    <w:multiLevelType w:val="hybridMultilevel"/>
    <w:tmpl w:val="3892ABE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C1348B6"/>
    <w:multiLevelType w:val="hybridMultilevel"/>
    <w:tmpl w:val="3EA21864"/>
    <w:lvl w:ilvl="0" w:tplc="44E6A91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514C1"/>
    <w:multiLevelType w:val="hybridMultilevel"/>
    <w:tmpl w:val="BDEECEE4"/>
    <w:lvl w:ilvl="0" w:tplc="04150011">
      <w:start w:val="1"/>
      <w:numFmt w:val="decimal"/>
      <w:lvlText w:val="%1)"/>
      <w:lvlJc w:val="left"/>
      <w:pPr>
        <w:tabs>
          <w:tab w:val="num" w:pos="644"/>
        </w:tabs>
        <w:ind w:left="624" w:hanging="340"/>
      </w:pPr>
      <w:rPr>
        <w:rFonts w:hint="default"/>
      </w:rPr>
    </w:lvl>
    <w:lvl w:ilvl="1" w:tplc="04150019">
      <w:start w:val="1"/>
      <w:numFmt w:val="decimal"/>
      <w:lvlText w:val="%2."/>
      <w:lvlJc w:val="left"/>
      <w:pPr>
        <w:tabs>
          <w:tab w:val="num" w:pos="1157"/>
        </w:tabs>
        <w:ind w:left="1157" w:hanging="360"/>
      </w:pPr>
    </w:lvl>
    <w:lvl w:ilvl="2" w:tplc="0415001B">
      <w:start w:val="1"/>
      <w:numFmt w:val="decimal"/>
      <w:lvlText w:val="%3."/>
      <w:lvlJc w:val="left"/>
      <w:pPr>
        <w:tabs>
          <w:tab w:val="num" w:pos="1877"/>
        </w:tabs>
        <w:ind w:left="1877" w:hanging="360"/>
      </w:pPr>
    </w:lvl>
    <w:lvl w:ilvl="3" w:tplc="0415000F">
      <w:start w:val="1"/>
      <w:numFmt w:val="decimal"/>
      <w:lvlText w:val="%4."/>
      <w:lvlJc w:val="left"/>
      <w:pPr>
        <w:tabs>
          <w:tab w:val="num" w:pos="2597"/>
        </w:tabs>
        <w:ind w:left="2597" w:hanging="360"/>
      </w:pPr>
    </w:lvl>
    <w:lvl w:ilvl="4" w:tplc="04150019">
      <w:start w:val="1"/>
      <w:numFmt w:val="decimal"/>
      <w:lvlText w:val="%5."/>
      <w:lvlJc w:val="left"/>
      <w:pPr>
        <w:tabs>
          <w:tab w:val="num" w:pos="3317"/>
        </w:tabs>
        <w:ind w:left="3317" w:hanging="360"/>
      </w:pPr>
    </w:lvl>
    <w:lvl w:ilvl="5" w:tplc="0415001B">
      <w:start w:val="1"/>
      <w:numFmt w:val="decimal"/>
      <w:lvlText w:val="%6."/>
      <w:lvlJc w:val="left"/>
      <w:pPr>
        <w:tabs>
          <w:tab w:val="num" w:pos="4037"/>
        </w:tabs>
        <w:ind w:left="4037" w:hanging="360"/>
      </w:pPr>
    </w:lvl>
    <w:lvl w:ilvl="6" w:tplc="0415000F">
      <w:start w:val="1"/>
      <w:numFmt w:val="decimal"/>
      <w:lvlText w:val="%7."/>
      <w:lvlJc w:val="left"/>
      <w:pPr>
        <w:tabs>
          <w:tab w:val="num" w:pos="4757"/>
        </w:tabs>
        <w:ind w:left="4757" w:hanging="360"/>
      </w:pPr>
    </w:lvl>
    <w:lvl w:ilvl="7" w:tplc="04150019">
      <w:start w:val="1"/>
      <w:numFmt w:val="decimal"/>
      <w:lvlText w:val="%8."/>
      <w:lvlJc w:val="left"/>
      <w:pPr>
        <w:tabs>
          <w:tab w:val="num" w:pos="5477"/>
        </w:tabs>
        <w:ind w:left="5477" w:hanging="360"/>
      </w:pPr>
    </w:lvl>
    <w:lvl w:ilvl="8" w:tplc="0415001B">
      <w:start w:val="1"/>
      <w:numFmt w:val="decimal"/>
      <w:lvlText w:val="%9."/>
      <w:lvlJc w:val="left"/>
      <w:pPr>
        <w:tabs>
          <w:tab w:val="num" w:pos="6197"/>
        </w:tabs>
        <w:ind w:left="6197" w:hanging="360"/>
      </w:pPr>
    </w:lvl>
  </w:abstractNum>
  <w:abstractNum w:abstractNumId="18" w15:restartNumberingAfterBreak="0">
    <w:nsid w:val="564730D4"/>
    <w:multiLevelType w:val="hybridMultilevel"/>
    <w:tmpl w:val="F6B8ACC2"/>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15:restartNumberingAfterBreak="0">
    <w:nsid w:val="5B8F3E7D"/>
    <w:multiLevelType w:val="hybridMultilevel"/>
    <w:tmpl w:val="FD36B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03C3D"/>
    <w:multiLevelType w:val="hybridMultilevel"/>
    <w:tmpl w:val="88CC9450"/>
    <w:lvl w:ilvl="0" w:tplc="68EE12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5D652FF1"/>
    <w:multiLevelType w:val="hybridMultilevel"/>
    <w:tmpl w:val="BC60217E"/>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854"/>
        </w:tabs>
        <w:ind w:left="1854" w:hanging="360"/>
      </w:pPr>
    </w:lvl>
    <w:lvl w:ilvl="2" w:tplc="0415001B">
      <w:start w:val="1"/>
      <w:numFmt w:val="lowerRoman"/>
      <w:lvlText w:val="%3."/>
      <w:lvlJc w:val="right"/>
      <w:pPr>
        <w:tabs>
          <w:tab w:val="num" w:pos="2574"/>
        </w:tabs>
        <w:ind w:left="2574" w:hanging="180"/>
      </w:pPr>
    </w:lvl>
    <w:lvl w:ilvl="3" w:tplc="0415000F">
      <w:start w:val="1"/>
      <w:numFmt w:val="decimal"/>
      <w:lvlText w:val="%4."/>
      <w:lvlJc w:val="left"/>
      <w:pPr>
        <w:tabs>
          <w:tab w:val="num" w:pos="3294"/>
        </w:tabs>
        <w:ind w:left="3294" w:hanging="360"/>
      </w:pPr>
    </w:lvl>
    <w:lvl w:ilvl="4" w:tplc="04150019">
      <w:start w:val="1"/>
      <w:numFmt w:val="lowerLetter"/>
      <w:lvlText w:val="%5."/>
      <w:lvlJc w:val="left"/>
      <w:pPr>
        <w:tabs>
          <w:tab w:val="num" w:pos="4014"/>
        </w:tabs>
        <w:ind w:left="4014" w:hanging="360"/>
      </w:pPr>
    </w:lvl>
    <w:lvl w:ilvl="5" w:tplc="0415001B">
      <w:start w:val="1"/>
      <w:numFmt w:val="lowerRoman"/>
      <w:lvlText w:val="%6."/>
      <w:lvlJc w:val="right"/>
      <w:pPr>
        <w:tabs>
          <w:tab w:val="num" w:pos="4734"/>
        </w:tabs>
        <w:ind w:left="4734" w:hanging="180"/>
      </w:pPr>
    </w:lvl>
    <w:lvl w:ilvl="6" w:tplc="0415000F">
      <w:start w:val="1"/>
      <w:numFmt w:val="decimal"/>
      <w:lvlText w:val="%7."/>
      <w:lvlJc w:val="left"/>
      <w:pPr>
        <w:tabs>
          <w:tab w:val="num" w:pos="5454"/>
        </w:tabs>
        <w:ind w:left="5454" w:hanging="360"/>
      </w:pPr>
    </w:lvl>
    <w:lvl w:ilvl="7" w:tplc="04150019">
      <w:start w:val="1"/>
      <w:numFmt w:val="lowerLetter"/>
      <w:lvlText w:val="%8."/>
      <w:lvlJc w:val="left"/>
      <w:pPr>
        <w:tabs>
          <w:tab w:val="num" w:pos="6174"/>
        </w:tabs>
        <w:ind w:left="6174" w:hanging="360"/>
      </w:pPr>
    </w:lvl>
    <w:lvl w:ilvl="8" w:tplc="0415001B">
      <w:start w:val="1"/>
      <w:numFmt w:val="lowerRoman"/>
      <w:lvlText w:val="%9."/>
      <w:lvlJc w:val="right"/>
      <w:pPr>
        <w:tabs>
          <w:tab w:val="num" w:pos="6894"/>
        </w:tabs>
        <w:ind w:left="6894" w:hanging="180"/>
      </w:pPr>
    </w:lvl>
  </w:abstractNum>
  <w:abstractNum w:abstractNumId="22" w15:restartNumberingAfterBreak="0">
    <w:nsid w:val="649D2332"/>
    <w:multiLevelType w:val="hybridMultilevel"/>
    <w:tmpl w:val="1B063258"/>
    <w:lvl w:ilvl="0" w:tplc="E0BE96E2">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D8267D6"/>
    <w:multiLevelType w:val="hybridMultilevel"/>
    <w:tmpl w:val="6EC26EFE"/>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15:restartNumberingAfterBreak="0">
    <w:nsid w:val="7B787B27"/>
    <w:multiLevelType w:val="hybridMultilevel"/>
    <w:tmpl w:val="CC06ABB2"/>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5" w15:restartNumberingAfterBreak="0">
    <w:nsid w:val="7E3169C3"/>
    <w:multiLevelType w:val="hybridMultilevel"/>
    <w:tmpl w:val="542CAF18"/>
    <w:lvl w:ilvl="0" w:tplc="04150011">
      <w:start w:val="1"/>
      <w:numFmt w:val="decimal"/>
      <w:lvlText w:val="%1)"/>
      <w:lvlJc w:val="left"/>
      <w:pPr>
        <w:tabs>
          <w:tab w:val="num" w:pos="644"/>
        </w:tabs>
        <w:ind w:left="624" w:hanging="340"/>
      </w:pPr>
      <w:rPr>
        <w:rFonts w:hint="default"/>
      </w:rPr>
    </w:lvl>
    <w:lvl w:ilvl="1" w:tplc="04150019">
      <w:start w:val="1"/>
      <w:numFmt w:val="decimal"/>
      <w:lvlText w:val="%2."/>
      <w:lvlJc w:val="left"/>
      <w:pPr>
        <w:tabs>
          <w:tab w:val="num" w:pos="1157"/>
        </w:tabs>
        <w:ind w:left="1157" w:hanging="360"/>
      </w:pPr>
    </w:lvl>
    <w:lvl w:ilvl="2" w:tplc="0415001B">
      <w:start w:val="1"/>
      <w:numFmt w:val="decimal"/>
      <w:lvlText w:val="%3."/>
      <w:lvlJc w:val="left"/>
      <w:pPr>
        <w:tabs>
          <w:tab w:val="num" w:pos="1877"/>
        </w:tabs>
        <w:ind w:left="1877" w:hanging="360"/>
      </w:pPr>
    </w:lvl>
    <w:lvl w:ilvl="3" w:tplc="0415000F">
      <w:start w:val="1"/>
      <w:numFmt w:val="decimal"/>
      <w:lvlText w:val="%4."/>
      <w:lvlJc w:val="left"/>
      <w:pPr>
        <w:tabs>
          <w:tab w:val="num" w:pos="2597"/>
        </w:tabs>
        <w:ind w:left="2597" w:hanging="360"/>
      </w:pPr>
    </w:lvl>
    <w:lvl w:ilvl="4" w:tplc="04150019">
      <w:start w:val="1"/>
      <w:numFmt w:val="decimal"/>
      <w:lvlText w:val="%5."/>
      <w:lvlJc w:val="left"/>
      <w:pPr>
        <w:tabs>
          <w:tab w:val="num" w:pos="3317"/>
        </w:tabs>
        <w:ind w:left="3317" w:hanging="360"/>
      </w:pPr>
    </w:lvl>
    <w:lvl w:ilvl="5" w:tplc="0415001B">
      <w:start w:val="1"/>
      <w:numFmt w:val="decimal"/>
      <w:lvlText w:val="%6."/>
      <w:lvlJc w:val="left"/>
      <w:pPr>
        <w:tabs>
          <w:tab w:val="num" w:pos="4037"/>
        </w:tabs>
        <w:ind w:left="4037" w:hanging="360"/>
      </w:pPr>
    </w:lvl>
    <w:lvl w:ilvl="6" w:tplc="0415000F">
      <w:start w:val="1"/>
      <w:numFmt w:val="decimal"/>
      <w:lvlText w:val="%7."/>
      <w:lvlJc w:val="left"/>
      <w:pPr>
        <w:tabs>
          <w:tab w:val="num" w:pos="4757"/>
        </w:tabs>
        <w:ind w:left="4757" w:hanging="360"/>
      </w:pPr>
    </w:lvl>
    <w:lvl w:ilvl="7" w:tplc="04150019">
      <w:start w:val="1"/>
      <w:numFmt w:val="decimal"/>
      <w:lvlText w:val="%8."/>
      <w:lvlJc w:val="left"/>
      <w:pPr>
        <w:tabs>
          <w:tab w:val="num" w:pos="5477"/>
        </w:tabs>
        <w:ind w:left="5477" w:hanging="360"/>
      </w:pPr>
    </w:lvl>
    <w:lvl w:ilvl="8" w:tplc="0415001B">
      <w:start w:val="1"/>
      <w:numFmt w:val="decimal"/>
      <w:lvlText w:val="%9."/>
      <w:lvlJc w:val="left"/>
      <w:pPr>
        <w:tabs>
          <w:tab w:val="num" w:pos="6197"/>
        </w:tabs>
        <w:ind w:left="6197" w:hanging="360"/>
      </w:pPr>
    </w:lvl>
  </w:abstractNum>
  <w:num w:numId="1">
    <w:abstractNumId w:val="9"/>
  </w:num>
  <w:num w:numId="2">
    <w:abstractNumId w:val="10"/>
  </w:num>
  <w:num w:numId="3">
    <w:abstractNumId w:val="14"/>
  </w:num>
  <w:num w:numId="4">
    <w:abstractNumId w:val="5"/>
  </w:num>
  <w:num w:numId="5">
    <w:abstractNumId w:val="7"/>
  </w:num>
  <w:num w:numId="6">
    <w:abstractNumId w:val="1"/>
  </w:num>
  <w:num w:numId="7">
    <w:abstractNumId w:val="2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23"/>
  </w:num>
  <w:num w:numId="14">
    <w:abstractNumId w:val="15"/>
  </w:num>
  <w:num w:numId="15">
    <w:abstractNumId w:val="25"/>
  </w:num>
  <w:num w:numId="16">
    <w:abstractNumId w:val="17"/>
  </w:num>
  <w:num w:numId="17">
    <w:abstractNumId w:val="18"/>
  </w:num>
  <w:num w:numId="18">
    <w:abstractNumId w:val="24"/>
  </w:num>
  <w:num w:numId="19">
    <w:abstractNumId w:val="13"/>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E"/>
    <w:rsid w:val="000235E1"/>
    <w:rsid w:val="00141343"/>
    <w:rsid w:val="001E6681"/>
    <w:rsid w:val="002836BE"/>
    <w:rsid w:val="0034158E"/>
    <w:rsid w:val="00475435"/>
    <w:rsid w:val="004B55B4"/>
    <w:rsid w:val="00513BA6"/>
    <w:rsid w:val="00576F24"/>
    <w:rsid w:val="005D6681"/>
    <w:rsid w:val="006F2A09"/>
    <w:rsid w:val="008D35F2"/>
    <w:rsid w:val="0094365B"/>
    <w:rsid w:val="00987CDE"/>
    <w:rsid w:val="009A2767"/>
    <w:rsid w:val="009C6E96"/>
    <w:rsid w:val="00A308A2"/>
    <w:rsid w:val="00AE1468"/>
    <w:rsid w:val="00B66CED"/>
    <w:rsid w:val="00CB635F"/>
    <w:rsid w:val="00CE5EE3"/>
    <w:rsid w:val="00CF2C87"/>
    <w:rsid w:val="00D318FA"/>
    <w:rsid w:val="00D472A3"/>
    <w:rsid w:val="00E7602A"/>
    <w:rsid w:val="00ED0B8A"/>
    <w:rsid w:val="00F23DE6"/>
    <w:rsid w:val="00F528DA"/>
    <w:rsid w:val="00F5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F3A2"/>
  <w15:chartTrackingRefBased/>
  <w15:docId w15:val="{8CC066F1-C435-4265-A6FD-910DF083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6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65B"/>
  </w:style>
  <w:style w:type="paragraph" w:styleId="Stopka">
    <w:name w:val="footer"/>
    <w:basedOn w:val="Normalny"/>
    <w:link w:val="StopkaZnak"/>
    <w:uiPriority w:val="99"/>
    <w:unhideWhenUsed/>
    <w:rsid w:val="009436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65B"/>
  </w:style>
  <w:style w:type="paragraph" w:styleId="Tekstdymka">
    <w:name w:val="Balloon Text"/>
    <w:basedOn w:val="Normalny"/>
    <w:link w:val="TekstdymkaZnak"/>
    <w:uiPriority w:val="99"/>
    <w:semiHidden/>
    <w:unhideWhenUsed/>
    <w:rsid w:val="00A308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8E30-929E-4AFD-B5B5-F7B60561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2353</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2017-03-10T12:08:00Z</cp:lastPrinted>
  <dcterms:created xsi:type="dcterms:W3CDTF">2017-03-09T08:37:00Z</dcterms:created>
  <dcterms:modified xsi:type="dcterms:W3CDTF">2017-03-23T12:20:00Z</dcterms:modified>
</cp:coreProperties>
</file>