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00" w:rsidRPr="00D13619" w:rsidRDefault="001F3E00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C45C2F" w:rsidRPr="00D13619" w:rsidRDefault="00C45C2F">
      <w:pPr>
        <w:pStyle w:val="Zkladntext"/>
        <w:ind w:left="112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C45C2F" w:rsidRPr="00D13619" w:rsidRDefault="00C45C2F">
      <w:pPr>
        <w:pStyle w:val="Zkladntext"/>
        <w:ind w:left="112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13619">
        <w:rPr>
          <w:rFonts w:ascii="Times New Roman" w:hAnsi="Times New Roman"/>
          <w:noProof/>
          <w:sz w:val="24"/>
          <w:szCs w:val="24"/>
          <w:lang w:val="sk-SK" w:eastAsia="sk-SK"/>
        </w:rPr>
        <w:drawing>
          <wp:anchor distT="0" distB="0" distL="0" distR="0" simplePos="0" relativeHeight="251658240" behindDoc="0" locked="0" layoutInCell="1" allowOverlap="1" wp14:anchorId="65584DD7" wp14:editId="07AF1FEE">
            <wp:simplePos x="0" y="0"/>
            <wp:positionH relativeFrom="page">
              <wp:posOffset>647700</wp:posOffset>
            </wp:positionH>
            <wp:positionV relativeFrom="paragraph">
              <wp:posOffset>142240</wp:posOffset>
            </wp:positionV>
            <wp:extent cx="7514590" cy="1002030"/>
            <wp:effectExtent l="0" t="0" r="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90" cy="100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C2F" w:rsidRPr="00D13619" w:rsidRDefault="00C45C2F">
      <w:pPr>
        <w:pStyle w:val="Zkladntext"/>
        <w:ind w:left="112"/>
        <w:rPr>
          <w:rFonts w:ascii="Times New Roman" w:hAnsi="Times New Roman"/>
          <w:sz w:val="24"/>
          <w:szCs w:val="24"/>
        </w:rPr>
      </w:pPr>
    </w:p>
    <w:p w:rsidR="001F3E00" w:rsidRPr="00D13619" w:rsidRDefault="001F3E00">
      <w:pPr>
        <w:pStyle w:val="Zkladntext"/>
        <w:spacing w:before="5"/>
        <w:rPr>
          <w:rFonts w:ascii="Times New Roman" w:hAnsi="Times New Roman"/>
          <w:sz w:val="24"/>
          <w:szCs w:val="24"/>
        </w:rPr>
      </w:pPr>
    </w:p>
    <w:p w:rsidR="00CA1F96" w:rsidRDefault="00DC1703" w:rsidP="00CA1F96">
      <w:pPr>
        <w:pStyle w:val="Nadpis1"/>
        <w:spacing w:before="59"/>
        <w:ind w:left="1134"/>
        <w:jc w:val="center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VÝZVA NA PREDLOŽENIE PONUKY </w:t>
      </w:r>
      <w:r w:rsidRPr="00D13619">
        <w:rPr>
          <w:rFonts w:ascii="Times New Roman" w:hAnsi="Times New Roman"/>
          <w:w w:val="105"/>
          <w:sz w:val="24"/>
          <w:szCs w:val="24"/>
        </w:rPr>
        <w:t xml:space="preserve">– </w:t>
      </w:r>
      <w:r w:rsidRPr="00D13619">
        <w:rPr>
          <w:rFonts w:ascii="Times New Roman" w:hAnsi="Times New Roman"/>
          <w:sz w:val="24"/>
          <w:szCs w:val="24"/>
        </w:rPr>
        <w:t>PRIESKUM TRHU</w:t>
      </w:r>
    </w:p>
    <w:p w:rsidR="001F3E00" w:rsidRPr="00D13619" w:rsidRDefault="008F0DFE">
      <w:pPr>
        <w:spacing w:before="21"/>
        <w:ind w:left="3997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b/>
          <w:w w:val="95"/>
          <w:sz w:val="24"/>
          <w:szCs w:val="24"/>
        </w:rPr>
        <w:t>( ďalej len „Výzva“)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spacing w:line="254" w:lineRule="auto"/>
        <w:ind w:left="112" w:right="116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Gymnázium</w:t>
      </w:r>
      <w:r w:rsidR="00121ACE" w:rsidRPr="00D13619">
        <w:rPr>
          <w:rFonts w:ascii="Times New Roman" w:hAnsi="Times New Roman"/>
          <w:w w:val="95"/>
          <w:sz w:val="24"/>
          <w:szCs w:val="24"/>
        </w:rPr>
        <w:t xml:space="preserve"> a základná škola </w:t>
      </w:r>
      <w:proofErr w:type="spellStart"/>
      <w:r w:rsidR="00121ACE" w:rsidRPr="00D13619">
        <w:rPr>
          <w:rFonts w:ascii="Times New Roman" w:hAnsi="Times New Roman"/>
          <w:w w:val="95"/>
          <w:sz w:val="24"/>
          <w:szCs w:val="24"/>
        </w:rPr>
        <w:t>Sándora</w:t>
      </w:r>
      <w:proofErr w:type="spellEnd"/>
      <w:r w:rsidR="00121ACE" w:rsidRPr="00D13619">
        <w:rPr>
          <w:rFonts w:ascii="Times New Roman" w:hAnsi="Times New Roman"/>
          <w:w w:val="95"/>
          <w:sz w:val="24"/>
          <w:szCs w:val="24"/>
        </w:rPr>
        <w:t xml:space="preserve"> </w:t>
      </w:r>
      <w:proofErr w:type="spellStart"/>
      <w:r w:rsidR="00121ACE" w:rsidRPr="00D13619">
        <w:rPr>
          <w:rFonts w:ascii="Times New Roman" w:hAnsi="Times New Roman"/>
          <w:w w:val="95"/>
          <w:sz w:val="24"/>
          <w:szCs w:val="24"/>
        </w:rPr>
        <w:t>Máraiho</w:t>
      </w:r>
      <w:proofErr w:type="spellEnd"/>
      <w:r w:rsidR="00121ACE" w:rsidRPr="00D13619">
        <w:rPr>
          <w:rFonts w:ascii="Times New Roman" w:hAnsi="Times New Roman"/>
          <w:w w:val="95"/>
          <w:sz w:val="24"/>
          <w:szCs w:val="24"/>
        </w:rPr>
        <w:t xml:space="preserve"> s VJM</w:t>
      </w:r>
      <w:r w:rsidRPr="00D13619">
        <w:rPr>
          <w:rFonts w:ascii="Times New Roman" w:hAnsi="Times New Roman"/>
          <w:w w:val="95"/>
          <w:sz w:val="24"/>
          <w:szCs w:val="24"/>
        </w:rPr>
        <w:t>,</w:t>
      </w:r>
      <w:r w:rsidRPr="00D13619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="00121ACE" w:rsidRPr="00D13619">
        <w:rPr>
          <w:rFonts w:ascii="Times New Roman" w:hAnsi="Times New Roman"/>
          <w:spacing w:val="-1"/>
          <w:w w:val="95"/>
          <w:sz w:val="24"/>
          <w:szCs w:val="24"/>
        </w:rPr>
        <w:t>Kuzmányho 06</w:t>
      </w:r>
      <w:r w:rsidRPr="00D13619">
        <w:rPr>
          <w:rFonts w:ascii="Times New Roman" w:hAnsi="Times New Roman"/>
          <w:w w:val="95"/>
          <w:sz w:val="24"/>
          <w:szCs w:val="24"/>
        </w:rPr>
        <w:t>,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04</w:t>
      </w:r>
      <w:r w:rsidR="00121ACE" w:rsidRPr="00D13619">
        <w:rPr>
          <w:rFonts w:ascii="Times New Roman" w:hAnsi="Times New Roman"/>
          <w:w w:val="95"/>
          <w:sz w:val="24"/>
          <w:szCs w:val="24"/>
        </w:rPr>
        <w:t>1 74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Košice,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IČO: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0016</w:t>
      </w:r>
      <w:r w:rsidR="00121ACE" w:rsidRPr="00D13619">
        <w:rPr>
          <w:rFonts w:ascii="Times New Roman" w:hAnsi="Times New Roman"/>
          <w:w w:val="95"/>
          <w:sz w:val="24"/>
          <w:szCs w:val="24"/>
        </w:rPr>
        <w:t>1004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(ďalej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„verejný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obstarávateľ“)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účely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výpočtu 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predpokladanej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hodnoty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predmetu: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Publicita</w:t>
      </w:r>
      <w:r w:rsidRPr="00D13619">
        <w:rPr>
          <w:rFonts w:ascii="Times New Roman" w:hAnsi="Times New Roman"/>
          <w:b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projektu</w:t>
      </w:r>
      <w:r w:rsidRPr="00D13619">
        <w:rPr>
          <w:rFonts w:ascii="Times New Roman" w:hAnsi="Times New Roman"/>
          <w:b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,,Inovácia</w:t>
      </w:r>
      <w:r w:rsidRPr="00D13619">
        <w:rPr>
          <w:rFonts w:ascii="Times New Roman" w:hAnsi="Times New Roman"/>
          <w:b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vzdelávania</w:t>
      </w:r>
      <w:r w:rsidRPr="00D13619">
        <w:rPr>
          <w:rFonts w:ascii="Times New Roman" w:hAnsi="Times New Roman"/>
          <w:b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za</w:t>
      </w:r>
      <w:r w:rsidRPr="00D13619">
        <w:rPr>
          <w:rFonts w:ascii="Times New Roman" w:hAnsi="Times New Roman"/>
          <w:b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 xml:space="preserve">účelom </w:t>
      </w:r>
      <w:r w:rsidRPr="00D13619">
        <w:rPr>
          <w:rFonts w:ascii="Times New Roman" w:hAnsi="Times New Roman"/>
          <w:b/>
          <w:w w:val="90"/>
          <w:sz w:val="24"/>
          <w:szCs w:val="24"/>
        </w:rPr>
        <w:t>zlepšenia</w:t>
      </w:r>
      <w:r w:rsidRPr="00D13619">
        <w:rPr>
          <w:rFonts w:ascii="Times New Roman" w:hAnsi="Times New Roman"/>
          <w:b/>
          <w:spacing w:val="-3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čitateľskej,</w:t>
      </w:r>
      <w:r w:rsidRPr="00D13619">
        <w:rPr>
          <w:rFonts w:ascii="Times New Roman" w:hAnsi="Times New Roman"/>
          <w:b/>
          <w:spacing w:val="-3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matematickej,</w:t>
      </w:r>
      <w:r w:rsidRPr="00D13619">
        <w:rPr>
          <w:rFonts w:ascii="Times New Roman" w:hAnsi="Times New Roman"/>
          <w:b/>
          <w:spacing w:val="-3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finančnej</w:t>
      </w:r>
      <w:r w:rsidRPr="00D13619">
        <w:rPr>
          <w:rFonts w:ascii="Times New Roman" w:hAnsi="Times New Roman"/>
          <w:b/>
          <w:spacing w:val="-2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a</w:t>
      </w:r>
      <w:r w:rsidRPr="00D13619">
        <w:rPr>
          <w:rFonts w:ascii="Times New Roman" w:hAnsi="Times New Roman"/>
          <w:b/>
          <w:spacing w:val="-3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prírodovednej</w:t>
      </w:r>
      <w:r w:rsidRPr="00D13619">
        <w:rPr>
          <w:rFonts w:ascii="Times New Roman" w:hAnsi="Times New Roman"/>
          <w:b/>
          <w:spacing w:val="-3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gramotnosti“</w:t>
      </w:r>
      <w:r w:rsidRPr="00D13619">
        <w:rPr>
          <w:rFonts w:ascii="Times New Roman" w:hAnsi="Times New Roman"/>
          <w:b/>
          <w:spacing w:val="-3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(ďalej</w:t>
      </w:r>
      <w:r w:rsidRPr="00D13619">
        <w:rPr>
          <w:rFonts w:ascii="Times New Roman" w:hAnsi="Times New Roman"/>
          <w:spacing w:val="-26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aj</w:t>
      </w:r>
      <w:r w:rsidRPr="00D13619">
        <w:rPr>
          <w:rFonts w:ascii="Times New Roman" w:hAnsi="Times New Roman"/>
          <w:spacing w:val="-26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ako</w:t>
      </w:r>
      <w:r w:rsidRPr="00D13619">
        <w:rPr>
          <w:rFonts w:ascii="Times New Roman" w:hAnsi="Times New Roman"/>
          <w:spacing w:val="-27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„predmet</w:t>
      </w:r>
      <w:r w:rsidRPr="00D13619">
        <w:rPr>
          <w:rFonts w:ascii="Times New Roman" w:hAnsi="Times New Roman"/>
          <w:spacing w:val="-25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 xml:space="preserve">zákazky“) </w:t>
      </w:r>
      <w:r w:rsidRPr="00D13619">
        <w:rPr>
          <w:rFonts w:ascii="Times New Roman" w:hAnsi="Times New Roman"/>
          <w:sz w:val="24"/>
          <w:szCs w:val="24"/>
        </w:rPr>
        <w:t>uskutočňuje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tento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trhu,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všetko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súlade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6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343/2015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Z.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z.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verejnom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o </w:t>
      </w:r>
      <w:r w:rsidRPr="00D13619">
        <w:rPr>
          <w:rFonts w:ascii="Times New Roman" w:hAnsi="Times New Roman"/>
          <w:w w:val="95"/>
          <w:sz w:val="24"/>
          <w:szCs w:val="24"/>
        </w:rPr>
        <w:t>zmene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doplnení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niektorých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zákonov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znení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neskorších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predpisov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(ďalej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len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„zákon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verejnom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obstarávaní“).</w:t>
      </w:r>
    </w:p>
    <w:p w:rsidR="00D13619" w:rsidRPr="00D13619" w:rsidRDefault="00D13619" w:rsidP="00D13619">
      <w:pPr>
        <w:pStyle w:val="Nadpis1"/>
        <w:tabs>
          <w:tab w:val="left" w:pos="334"/>
        </w:tabs>
        <w:ind w:left="333"/>
        <w:rPr>
          <w:rFonts w:ascii="Times New Roman" w:hAnsi="Times New Roman"/>
          <w:sz w:val="24"/>
          <w:szCs w:val="24"/>
        </w:rPr>
      </w:pPr>
    </w:p>
    <w:p w:rsidR="00D13619" w:rsidRDefault="00D13619" w:rsidP="00D13619">
      <w:pPr>
        <w:pStyle w:val="Nadpis1"/>
        <w:numPr>
          <w:ilvl w:val="0"/>
          <w:numId w:val="5"/>
        </w:numPr>
        <w:tabs>
          <w:tab w:val="left" w:pos="0"/>
          <w:tab w:val="left" w:pos="142"/>
          <w:tab w:val="left" w:pos="357"/>
        </w:tabs>
      </w:pPr>
      <w:r>
        <w:t>Identifikácia verejného</w:t>
      </w:r>
      <w:r>
        <w:rPr>
          <w:spacing w:val="-1"/>
        </w:rPr>
        <w:t xml:space="preserve"> </w:t>
      </w:r>
      <w:r>
        <w:t>obstarávateľa:</w:t>
      </w:r>
    </w:p>
    <w:p w:rsidR="00D13619" w:rsidRPr="00662FD0" w:rsidRDefault="00D13619" w:rsidP="00D13619">
      <w:pPr>
        <w:pStyle w:val="Zkladntext"/>
        <w:tabs>
          <w:tab w:val="left" w:pos="0"/>
          <w:tab w:val="left" w:pos="142"/>
        </w:tabs>
        <w:spacing w:before="7"/>
        <w:rPr>
          <w:rFonts w:ascii="Times New Roman" w:hAnsi="Times New Roman"/>
          <w:b/>
          <w:sz w:val="23"/>
        </w:rPr>
      </w:pPr>
    </w:p>
    <w:p w:rsidR="00D13619" w:rsidRPr="00662FD0" w:rsidRDefault="00D13619" w:rsidP="00662FD0">
      <w:pPr>
        <w:pStyle w:val="Zkladntext"/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</w:rPr>
      </w:pPr>
      <w:r w:rsidRPr="00662FD0">
        <w:rPr>
          <w:rFonts w:ascii="Times New Roman" w:hAnsi="Times New Roman"/>
          <w:b/>
        </w:rPr>
        <w:t>Názov:</w:t>
      </w:r>
      <w:r w:rsidRPr="00662FD0">
        <w:rPr>
          <w:rFonts w:ascii="Times New Roman" w:hAnsi="Times New Roman"/>
          <w:b/>
        </w:rPr>
        <w:tab/>
      </w:r>
      <w:r w:rsidRPr="00662FD0">
        <w:rPr>
          <w:rFonts w:ascii="Times New Roman" w:hAnsi="Times New Roman"/>
        </w:rPr>
        <w:t xml:space="preserve">Gymnázium a základná škola </w:t>
      </w:r>
      <w:proofErr w:type="spellStart"/>
      <w:r w:rsidRPr="00662FD0">
        <w:rPr>
          <w:rFonts w:ascii="Times New Roman" w:hAnsi="Times New Roman"/>
        </w:rPr>
        <w:t>Sándora</w:t>
      </w:r>
      <w:proofErr w:type="spellEnd"/>
      <w:r w:rsidRPr="00662FD0">
        <w:rPr>
          <w:rFonts w:ascii="Times New Roman" w:hAnsi="Times New Roman"/>
        </w:rPr>
        <w:t xml:space="preserve"> </w:t>
      </w:r>
      <w:proofErr w:type="spellStart"/>
      <w:r w:rsidRPr="00662FD0">
        <w:rPr>
          <w:rFonts w:ascii="Times New Roman" w:hAnsi="Times New Roman"/>
        </w:rPr>
        <w:t>Máraiho</w:t>
      </w:r>
      <w:proofErr w:type="spellEnd"/>
      <w:r w:rsidRPr="00662FD0">
        <w:rPr>
          <w:rFonts w:ascii="Times New Roman" w:hAnsi="Times New Roman"/>
        </w:rPr>
        <w:t xml:space="preserve"> s VJM </w:t>
      </w:r>
    </w:p>
    <w:p w:rsidR="00D13619" w:rsidRPr="00662FD0" w:rsidRDefault="00D13619" w:rsidP="00662FD0">
      <w:pPr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  <w:sz w:val="24"/>
        </w:rPr>
      </w:pPr>
      <w:r w:rsidRPr="00662FD0">
        <w:rPr>
          <w:rFonts w:ascii="Times New Roman" w:hAnsi="Times New Roman"/>
          <w:b/>
          <w:sz w:val="24"/>
        </w:rPr>
        <w:t>Sídlo:</w:t>
      </w:r>
      <w:r w:rsidRPr="00662FD0">
        <w:rPr>
          <w:rFonts w:ascii="Times New Roman" w:hAnsi="Times New Roman"/>
          <w:b/>
          <w:sz w:val="24"/>
        </w:rPr>
        <w:tab/>
      </w:r>
      <w:r w:rsidRPr="00662FD0">
        <w:rPr>
          <w:rFonts w:ascii="Times New Roman" w:hAnsi="Times New Roman"/>
          <w:sz w:val="24"/>
        </w:rPr>
        <w:t>Kuzmányho 6, 041 74 Košice</w:t>
      </w:r>
    </w:p>
    <w:p w:rsidR="00D13619" w:rsidRPr="00662FD0" w:rsidRDefault="00D13619" w:rsidP="00662FD0">
      <w:pPr>
        <w:tabs>
          <w:tab w:val="left" w:pos="0"/>
          <w:tab w:val="left" w:pos="142"/>
          <w:tab w:val="right" w:pos="2835"/>
        </w:tabs>
        <w:ind w:left="116"/>
        <w:rPr>
          <w:rFonts w:ascii="Times New Roman" w:hAnsi="Times New Roman"/>
          <w:sz w:val="24"/>
        </w:rPr>
      </w:pPr>
      <w:r w:rsidRPr="00662FD0">
        <w:rPr>
          <w:rFonts w:ascii="Times New Roman" w:hAnsi="Times New Roman"/>
          <w:b/>
          <w:sz w:val="24"/>
        </w:rPr>
        <w:t>IČO:</w:t>
      </w:r>
      <w:r w:rsidRPr="00662FD0">
        <w:rPr>
          <w:rFonts w:ascii="Times New Roman" w:hAnsi="Times New Roman"/>
          <w:b/>
          <w:sz w:val="24"/>
        </w:rPr>
        <w:tab/>
        <w:t xml:space="preserve">  </w:t>
      </w:r>
      <w:r w:rsidR="006131F4" w:rsidRPr="00662FD0">
        <w:rPr>
          <w:rFonts w:ascii="Times New Roman" w:hAnsi="Times New Roman"/>
          <w:b/>
          <w:sz w:val="24"/>
        </w:rPr>
        <w:t xml:space="preserve">     </w:t>
      </w:r>
      <w:r w:rsidRPr="00662FD0">
        <w:rPr>
          <w:rFonts w:ascii="Times New Roman" w:hAnsi="Times New Roman"/>
          <w:sz w:val="24"/>
        </w:rPr>
        <w:t>00161004</w:t>
      </w:r>
    </w:p>
    <w:p w:rsidR="00D13619" w:rsidRPr="00662FD0" w:rsidRDefault="00D13619" w:rsidP="00662FD0">
      <w:pPr>
        <w:pStyle w:val="Zkladntext"/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</w:rPr>
      </w:pPr>
      <w:r w:rsidRPr="00662FD0">
        <w:rPr>
          <w:rFonts w:ascii="Times New Roman" w:hAnsi="Times New Roman"/>
          <w:b/>
        </w:rPr>
        <w:t>Zastúpený:</w:t>
      </w:r>
      <w:r w:rsidRPr="00662FD0">
        <w:rPr>
          <w:rFonts w:ascii="Times New Roman" w:hAnsi="Times New Roman"/>
          <w:b/>
        </w:rPr>
        <w:tab/>
      </w:r>
      <w:r w:rsidRPr="00662FD0">
        <w:rPr>
          <w:rFonts w:ascii="Times New Roman" w:hAnsi="Times New Roman"/>
        </w:rPr>
        <w:t>Mgr. Eva CSURKÓ, riaditeľka školy</w:t>
      </w:r>
    </w:p>
    <w:p w:rsidR="00D13619" w:rsidRPr="00662FD0" w:rsidRDefault="00D13619" w:rsidP="00D13619">
      <w:pPr>
        <w:tabs>
          <w:tab w:val="left" w:pos="0"/>
          <w:tab w:val="left" w:pos="142"/>
          <w:tab w:val="left" w:pos="5781"/>
        </w:tabs>
        <w:ind w:left="116"/>
        <w:rPr>
          <w:rFonts w:ascii="Times New Roman" w:hAnsi="Times New Roman"/>
          <w:sz w:val="24"/>
        </w:rPr>
      </w:pPr>
      <w:r w:rsidRPr="00662FD0">
        <w:rPr>
          <w:rFonts w:ascii="Times New Roman" w:hAnsi="Times New Roman"/>
          <w:b/>
          <w:sz w:val="24"/>
        </w:rPr>
        <w:t>Kontaktná osoba vo veciach</w:t>
      </w:r>
      <w:r w:rsidRPr="00662FD0">
        <w:rPr>
          <w:rFonts w:ascii="Times New Roman" w:hAnsi="Times New Roman"/>
          <w:b/>
          <w:spacing w:val="-5"/>
          <w:sz w:val="24"/>
        </w:rPr>
        <w:t xml:space="preserve"> </w:t>
      </w:r>
      <w:r w:rsidRPr="00662FD0">
        <w:rPr>
          <w:rFonts w:ascii="Times New Roman" w:hAnsi="Times New Roman"/>
          <w:b/>
          <w:sz w:val="24"/>
        </w:rPr>
        <w:t>verejného</w:t>
      </w:r>
      <w:r w:rsidRPr="00662FD0">
        <w:rPr>
          <w:rFonts w:ascii="Times New Roman" w:hAnsi="Times New Roman"/>
          <w:b/>
          <w:spacing w:val="-2"/>
          <w:sz w:val="24"/>
        </w:rPr>
        <w:t xml:space="preserve"> </w:t>
      </w:r>
      <w:r w:rsidRPr="00662FD0">
        <w:rPr>
          <w:rFonts w:ascii="Times New Roman" w:hAnsi="Times New Roman"/>
          <w:b/>
          <w:sz w:val="24"/>
        </w:rPr>
        <w:t>obstarávania:</w:t>
      </w:r>
      <w:r w:rsidRPr="00662FD0">
        <w:rPr>
          <w:rFonts w:ascii="Times New Roman" w:hAnsi="Times New Roman"/>
          <w:b/>
          <w:sz w:val="24"/>
        </w:rPr>
        <w:tab/>
      </w:r>
      <w:r w:rsidRPr="00662FD0">
        <w:rPr>
          <w:rFonts w:ascii="Times New Roman" w:hAnsi="Times New Roman"/>
          <w:sz w:val="24"/>
        </w:rPr>
        <w:t>Ing. Tatiana Chovanová</w:t>
      </w:r>
    </w:p>
    <w:p w:rsidR="00D13619" w:rsidRPr="00662FD0" w:rsidRDefault="00D13619" w:rsidP="006131F4">
      <w:pPr>
        <w:tabs>
          <w:tab w:val="left" w:pos="0"/>
          <w:tab w:val="left" w:pos="1985"/>
        </w:tabs>
        <w:ind w:left="116"/>
        <w:rPr>
          <w:rFonts w:ascii="Times New Roman" w:hAnsi="Times New Roman"/>
          <w:sz w:val="24"/>
        </w:rPr>
      </w:pPr>
      <w:r w:rsidRPr="00662FD0">
        <w:rPr>
          <w:rFonts w:ascii="Times New Roman" w:hAnsi="Times New Roman"/>
          <w:b/>
          <w:sz w:val="24"/>
        </w:rPr>
        <w:t xml:space="preserve">Telefón:               </w:t>
      </w:r>
      <w:r w:rsidRPr="00662FD0">
        <w:rPr>
          <w:rFonts w:ascii="Times New Roman" w:hAnsi="Times New Roman"/>
          <w:sz w:val="24"/>
        </w:rPr>
        <w:t xml:space="preserve">055/62 219 54, mobil 0948 625 737 ekon. úsek </w:t>
      </w:r>
    </w:p>
    <w:p w:rsidR="00D13619" w:rsidRPr="00662FD0" w:rsidRDefault="00D13619" w:rsidP="00D13619">
      <w:pPr>
        <w:pStyle w:val="Zkladntext"/>
        <w:tabs>
          <w:tab w:val="left" w:pos="0"/>
          <w:tab w:val="left" w:pos="142"/>
          <w:tab w:val="left" w:pos="2204"/>
        </w:tabs>
        <w:ind w:left="116"/>
        <w:rPr>
          <w:rFonts w:ascii="Times New Roman" w:hAnsi="Times New Roman"/>
        </w:rPr>
      </w:pPr>
      <w:r w:rsidRPr="00662FD0">
        <w:rPr>
          <w:rFonts w:ascii="Times New Roman" w:hAnsi="Times New Roman"/>
          <w:b/>
        </w:rPr>
        <w:t>Email</w:t>
      </w:r>
      <w:r w:rsidRPr="00662FD0">
        <w:rPr>
          <w:rFonts w:ascii="Times New Roman" w:hAnsi="Times New Roman"/>
        </w:rPr>
        <w:t xml:space="preserve">:                     </w:t>
      </w:r>
      <w:hyperlink r:id="rId9" w:history="1">
        <w:r w:rsidRPr="00662FD0">
          <w:rPr>
            <w:rStyle w:val="Hypertextovprepojenie"/>
            <w:rFonts w:ascii="Times New Roman" w:hAnsi="Times New Roman"/>
          </w:rPr>
          <w:t>chovanova@maraigimi.sk</w:t>
        </w:r>
      </w:hyperlink>
      <w:r w:rsidRPr="00662FD0">
        <w:rPr>
          <w:rFonts w:ascii="Times New Roman" w:hAnsi="Times New Roman"/>
        </w:rPr>
        <w:t xml:space="preserve"> </w:t>
      </w:r>
      <w:hyperlink r:id="rId10"/>
    </w:p>
    <w:p w:rsidR="00D13619" w:rsidRPr="00662FD0" w:rsidRDefault="00D13619" w:rsidP="00D13619">
      <w:pPr>
        <w:tabs>
          <w:tab w:val="left" w:pos="0"/>
          <w:tab w:val="left" w:pos="142"/>
        </w:tabs>
        <w:ind w:left="116"/>
        <w:rPr>
          <w:rFonts w:ascii="Times New Roman" w:hAnsi="Times New Roman"/>
          <w:sz w:val="16"/>
        </w:rPr>
      </w:pPr>
      <w:r w:rsidRPr="00662FD0">
        <w:rPr>
          <w:rFonts w:ascii="Times New Roman" w:hAnsi="Times New Roman"/>
          <w:b/>
          <w:sz w:val="24"/>
        </w:rPr>
        <w:t>Webové sídlo ( internetová adresa) :</w:t>
      </w:r>
      <w:r w:rsidRPr="00662FD0">
        <w:rPr>
          <w:rFonts w:ascii="Times New Roman" w:hAnsi="Times New Roman"/>
          <w:b/>
          <w:spacing w:val="55"/>
          <w:sz w:val="24"/>
        </w:rPr>
        <w:t xml:space="preserve"> </w:t>
      </w:r>
      <w:hyperlink r:id="rId11" w:history="1">
        <w:r w:rsidRPr="00662FD0">
          <w:rPr>
            <w:rStyle w:val="Hypertextovprepojenie"/>
            <w:rFonts w:ascii="Times New Roman" w:hAnsi="Times New Roman"/>
            <w:sz w:val="24"/>
            <w:u w:color="0000FF"/>
          </w:rPr>
          <w:t>https://marai.edupage.org</w:t>
        </w:r>
      </w:hyperlink>
      <w:r w:rsidRPr="00662FD0">
        <w:rPr>
          <w:rFonts w:ascii="Times New Roman" w:hAnsi="Times New Roman"/>
          <w:color w:val="0000FF"/>
          <w:sz w:val="24"/>
          <w:u w:val="single" w:color="0000FF"/>
        </w:rPr>
        <w:t xml:space="preserve"> </w:t>
      </w:r>
    </w:p>
    <w:p w:rsidR="001F3E00" w:rsidRPr="00662FD0" w:rsidRDefault="001F3E0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662FD0" w:rsidRDefault="006131F4" w:rsidP="006131F4">
      <w:pPr>
        <w:pStyle w:val="Nadpis1"/>
        <w:tabs>
          <w:tab w:val="left" w:pos="334"/>
        </w:tabs>
        <w:ind w:left="112"/>
        <w:rPr>
          <w:rFonts w:ascii="Times New Roman" w:hAnsi="Times New Roman"/>
          <w:sz w:val="24"/>
          <w:szCs w:val="24"/>
        </w:rPr>
      </w:pPr>
      <w:r w:rsidRPr="00662FD0">
        <w:rPr>
          <w:rFonts w:ascii="Times New Roman" w:hAnsi="Times New Roman"/>
          <w:sz w:val="24"/>
          <w:szCs w:val="24"/>
        </w:rPr>
        <w:t xml:space="preserve">2. </w:t>
      </w:r>
      <w:r w:rsidR="00D13619" w:rsidRPr="00662FD0">
        <w:rPr>
          <w:rFonts w:ascii="Times New Roman" w:hAnsi="Times New Roman"/>
          <w:sz w:val="24"/>
          <w:szCs w:val="24"/>
        </w:rPr>
        <w:t xml:space="preserve">     </w:t>
      </w:r>
      <w:r w:rsidR="00DC1703" w:rsidRPr="00662FD0">
        <w:rPr>
          <w:rFonts w:ascii="Times New Roman" w:hAnsi="Times New Roman"/>
          <w:sz w:val="24"/>
          <w:szCs w:val="24"/>
        </w:rPr>
        <w:t>Predmet</w:t>
      </w:r>
      <w:r w:rsidR="00DC1703" w:rsidRPr="00662FD0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DC1703" w:rsidRPr="00662FD0">
        <w:rPr>
          <w:rFonts w:ascii="Times New Roman" w:hAnsi="Times New Roman"/>
          <w:sz w:val="24"/>
          <w:szCs w:val="24"/>
        </w:rPr>
        <w:t>zákazky</w:t>
      </w:r>
    </w:p>
    <w:p w:rsidR="001F3E00" w:rsidRPr="00662FD0" w:rsidRDefault="001F3E00">
      <w:pPr>
        <w:pStyle w:val="Zkladntext"/>
        <w:spacing w:before="4"/>
        <w:rPr>
          <w:rFonts w:ascii="Times New Roman" w:hAnsi="Times New Roman"/>
          <w:b/>
          <w:sz w:val="24"/>
          <w:szCs w:val="24"/>
        </w:rPr>
      </w:pPr>
    </w:p>
    <w:p w:rsidR="006131F4" w:rsidRPr="00662FD0" w:rsidRDefault="006131F4" w:rsidP="006131F4">
      <w:pPr>
        <w:pStyle w:val="Odsekzoznamu"/>
        <w:numPr>
          <w:ilvl w:val="0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vanish/>
          <w:sz w:val="24"/>
          <w:szCs w:val="24"/>
        </w:rPr>
      </w:pPr>
    </w:p>
    <w:p w:rsidR="006131F4" w:rsidRPr="00662FD0" w:rsidRDefault="006131F4" w:rsidP="006131F4">
      <w:pPr>
        <w:pStyle w:val="Odsekzoznamu"/>
        <w:numPr>
          <w:ilvl w:val="0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vanish/>
          <w:sz w:val="24"/>
          <w:szCs w:val="24"/>
        </w:rPr>
      </w:pPr>
    </w:p>
    <w:p w:rsidR="001F3E00" w:rsidRPr="00662FD0" w:rsidRDefault="00DC1703" w:rsidP="006131F4">
      <w:pPr>
        <w:pStyle w:val="Odsekzoznamu"/>
        <w:numPr>
          <w:ilvl w:val="1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sz w:val="24"/>
          <w:szCs w:val="24"/>
        </w:rPr>
      </w:pPr>
      <w:r w:rsidRPr="00662FD0">
        <w:rPr>
          <w:rFonts w:ascii="Times New Roman" w:hAnsi="Times New Roman"/>
          <w:sz w:val="24"/>
          <w:szCs w:val="24"/>
        </w:rPr>
        <w:t>Názov</w:t>
      </w:r>
      <w:r w:rsidRPr="00662FD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62FD0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DC1703">
      <w:pPr>
        <w:pStyle w:val="Nadpis1"/>
        <w:spacing w:before="30" w:line="256" w:lineRule="auto"/>
        <w:ind w:left="624" w:right="497" w:hanging="5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0"/>
          <w:sz w:val="24"/>
          <w:szCs w:val="24"/>
        </w:rPr>
        <w:t>Publicita</w:t>
      </w:r>
      <w:r w:rsidRPr="00D13619">
        <w:rPr>
          <w:rFonts w:ascii="Times New Roman" w:hAnsi="Times New Roman"/>
          <w:spacing w:val="-4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projektu</w:t>
      </w:r>
      <w:r w:rsidRPr="00D13619">
        <w:rPr>
          <w:rFonts w:ascii="Times New Roman" w:hAnsi="Times New Roman"/>
          <w:spacing w:val="-3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,,Inovácia</w:t>
      </w:r>
      <w:r w:rsidRPr="00D13619">
        <w:rPr>
          <w:rFonts w:ascii="Times New Roman" w:hAnsi="Times New Roman"/>
          <w:spacing w:val="-3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vzdelávania</w:t>
      </w:r>
      <w:r w:rsidRPr="00D13619">
        <w:rPr>
          <w:rFonts w:ascii="Times New Roman" w:hAnsi="Times New Roman"/>
          <w:spacing w:val="-4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za</w:t>
      </w:r>
      <w:r w:rsidRPr="00D13619">
        <w:rPr>
          <w:rFonts w:ascii="Times New Roman" w:hAnsi="Times New Roman"/>
          <w:spacing w:val="-3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účelom</w:t>
      </w:r>
      <w:r w:rsidRPr="00D13619">
        <w:rPr>
          <w:rFonts w:ascii="Times New Roman" w:hAnsi="Times New Roman"/>
          <w:spacing w:val="-4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zlepšenia</w:t>
      </w:r>
      <w:r w:rsidRPr="00D13619">
        <w:rPr>
          <w:rFonts w:ascii="Times New Roman" w:hAnsi="Times New Roman"/>
          <w:spacing w:val="-3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čitateľskej,</w:t>
      </w:r>
      <w:r w:rsidRPr="00D13619">
        <w:rPr>
          <w:rFonts w:ascii="Times New Roman" w:hAnsi="Times New Roman"/>
          <w:spacing w:val="-3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matematickej,</w:t>
      </w:r>
      <w:r w:rsidRPr="00D13619">
        <w:rPr>
          <w:rFonts w:ascii="Times New Roman" w:hAnsi="Times New Roman"/>
          <w:spacing w:val="-4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 xml:space="preserve">finančnej </w:t>
      </w:r>
      <w:r w:rsidRPr="00D13619">
        <w:rPr>
          <w:rFonts w:ascii="Times New Roman" w:hAnsi="Times New Roman"/>
          <w:w w:val="95"/>
          <w:sz w:val="24"/>
          <w:szCs w:val="24"/>
        </w:rPr>
        <w:t>a prírodovednej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gramotnosti“.</w:t>
      </w:r>
    </w:p>
    <w:p w:rsidR="001F3E00" w:rsidRPr="00D13619" w:rsidRDefault="001F3E00">
      <w:pPr>
        <w:pStyle w:val="Zkladntext"/>
        <w:spacing w:before="9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D13619">
      <w:pPr>
        <w:pStyle w:val="Odsekzoznamu"/>
        <w:numPr>
          <w:ilvl w:val="1"/>
          <w:numId w:val="7"/>
        </w:numPr>
        <w:tabs>
          <w:tab w:val="left" w:pos="547"/>
        </w:tabs>
        <w:ind w:left="546" w:hanging="434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sz w:val="24"/>
          <w:szCs w:val="24"/>
        </w:rPr>
        <w:t>Spoločný slovník</w:t>
      </w:r>
      <w:r w:rsidRPr="00D13619">
        <w:rPr>
          <w:rFonts w:ascii="Times New Roman" w:hAnsi="Times New Roman"/>
          <w:b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obstarávania:</w:t>
      </w:r>
    </w:p>
    <w:p w:rsidR="001F3E00" w:rsidRPr="00D13619" w:rsidRDefault="00DC1703">
      <w:pPr>
        <w:pStyle w:val="Zkladntext"/>
        <w:tabs>
          <w:tab w:val="left" w:pos="1553"/>
        </w:tabs>
        <w:spacing w:before="19" w:line="259" w:lineRule="auto"/>
        <w:ind w:left="1555" w:right="4263" w:hanging="99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CPV: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EF3A68">
        <w:rPr>
          <w:rFonts w:ascii="Times New Roman" w:hAnsi="Times New Roman"/>
          <w:w w:val="95"/>
        </w:rPr>
        <w:t>79811000-2</w:t>
      </w:r>
      <w:r w:rsidRPr="00EF3A68">
        <w:rPr>
          <w:rFonts w:ascii="Times New Roman" w:hAnsi="Times New Roman"/>
          <w:spacing w:val="-22"/>
          <w:w w:val="95"/>
        </w:rPr>
        <w:t xml:space="preserve"> </w:t>
      </w:r>
      <w:r w:rsidRPr="00EF3A68">
        <w:rPr>
          <w:rFonts w:ascii="Times New Roman" w:hAnsi="Times New Roman"/>
          <w:w w:val="95"/>
        </w:rPr>
        <w:t>–</w:t>
      </w:r>
      <w:r w:rsidRPr="00EF3A68">
        <w:rPr>
          <w:rFonts w:ascii="Times New Roman" w:hAnsi="Times New Roman"/>
          <w:spacing w:val="-24"/>
          <w:w w:val="95"/>
        </w:rPr>
        <w:t xml:space="preserve"> </w:t>
      </w:r>
      <w:r w:rsidRPr="00EF3A68">
        <w:rPr>
          <w:rFonts w:ascii="Times New Roman" w:hAnsi="Times New Roman"/>
          <w:w w:val="95"/>
        </w:rPr>
        <w:t>Služby</w:t>
      </w:r>
      <w:r w:rsidRPr="00EF3A68">
        <w:rPr>
          <w:rFonts w:ascii="Times New Roman" w:hAnsi="Times New Roman"/>
          <w:spacing w:val="-22"/>
          <w:w w:val="95"/>
        </w:rPr>
        <w:t xml:space="preserve"> </w:t>
      </w:r>
      <w:r w:rsidRPr="00EF3A68">
        <w:rPr>
          <w:rFonts w:ascii="Times New Roman" w:hAnsi="Times New Roman"/>
          <w:w w:val="95"/>
        </w:rPr>
        <w:t>v</w:t>
      </w:r>
      <w:r w:rsidRPr="00EF3A68">
        <w:rPr>
          <w:rFonts w:ascii="Times New Roman" w:hAnsi="Times New Roman"/>
          <w:spacing w:val="-24"/>
          <w:w w:val="95"/>
        </w:rPr>
        <w:t xml:space="preserve"> </w:t>
      </w:r>
      <w:r w:rsidRPr="00EF3A68">
        <w:rPr>
          <w:rFonts w:ascii="Times New Roman" w:hAnsi="Times New Roman"/>
          <w:w w:val="95"/>
        </w:rPr>
        <w:t>oblasti</w:t>
      </w:r>
      <w:r w:rsidRPr="00EF3A68">
        <w:rPr>
          <w:rFonts w:ascii="Times New Roman" w:hAnsi="Times New Roman"/>
          <w:spacing w:val="-23"/>
          <w:w w:val="95"/>
        </w:rPr>
        <w:t xml:space="preserve"> </w:t>
      </w:r>
      <w:r w:rsidRPr="00EF3A68">
        <w:rPr>
          <w:rFonts w:ascii="Times New Roman" w:hAnsi="Times New Roman"/>
          <w:w w:val="95"/>
        </w:rPr>
        <w:t>digitálnej</w:t>
      </w:r>
      <w:r w:rsidRPr="00EF3A68">
        <w:rPr>
          <w:rFonts w:ascii="Times New Roman" w:hAnsi="Times New Roman"/>
          <w:spacing w:val="-23"/>
          <w:w w:val="95"/>
        </w:rPr>
        <w:t xml:space="preserve"> </w:t>
      </w:r>
      <w:r w:rsidRPr="00EF3A68">
        <w:rPr>
          <w:rFonts w:ascii="Times New Roman" w:hAnsi="Times New Roman"/>
          <w:w w:val="95"/>
        </w:rPr>
        <w:t xml:space="preserve">tlače </w:t>
      </w:r>
      <w:r w:rsidRPr="00EF3A68">
        <w:rPr>
          <w:rFonts w:ascii="Times New Roman" w:hAnsi="Times New Roman"/>
          <w:w w:val="90"/>
        </w:rPr>
        <w:t>79340000-9 - Reklamné a marketingové</w:t>
      </w:r>
      <w:r w:rsidRPr="00EF3A68">
        <w:rPr>
          <w:rFonts w:ascii="Times New Roman" w:hAnsi="Times New Roman"/>
          <w:spacing w:val="3"/>
          <w:w w:val="90"/>
        </w:rPr>
        <w:t xml:space="preserve"> </w:t>
      </w:r>
      <w:r w:rsidRPr="00EF3A68">
        <w:rPr>
          <w:rFonts w:ascii="Times New Roman" w:hAnsi="Times New Roman"/>
          <w:w w:val="90"/>
        </w:rPr>
        <w:t>služby</w:t>
      </w:r>
    </w:p>
    <w:p w:rsidR="001F3E00" w:rsidRPr="00D13619" w:rsidRDefault="001F3E00">
      <w:pPr>
        <w:pStyle w:val="Zkladntext"/>
        <w:spacing w:before="10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3619">
      <w:pPr>
        <w:pStyle w:val="Nadpis1"/>
        <w:numPr>
          <w:ilvl w:val="1"/>
          <w:numId w:val="7"/>
        </w:numPr>
        <w:tabs>
          <w:tab w:val="left" w:pos="595"/>
          <w:tab w:val="left" w:pos="596"/>
        </w:tabs>
        <w:ind w:left="595" w:hanging="48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0"/>
          <w:sz w:val="24"/>
          <w:szCs w:val="24"/>
        </w:rPr>
        <w:t>Miesto a termín dodania a uskutočnenia</w:t>
      </w:r>
      <w:r w:rsidRPr="00D13619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zákazky: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before="1"/>
        <w:ind w:left="61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Gymnázium</w:t>
      </w:r>
      <w:r w:rsidR="006131F4">
        <w:rPr>
          <w:rFonts w:ascii="Times New Roman" w:hAnsi="Times New Roman"/>
          <w:sz w:val="24"/>
          <w:szCs w:val="24"/>
        </w:rPr>
        <w:t xml:space="preserve"> a základná škola </w:t>
      </w:r>
      <w:proofErr w:type="spellStart"/>
      <w:r w:rsidR="006131F4">
        <w:rPr>
          <w:rFonts w:ascii="Times New Roman" w:hAnsi="Times New Roman"/>
          <w:sz w:val="24"/>
          <w:szCs w:val="24"/>
        </w:rPr>
        <w:t>Sándora</w:t>
      </w:r>
      <w:proofErr w:type="spellEnd"/>
      <w:r w:rsidR="006131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1F4">
        <w:rPr>
          <w:rFonts w:ascii="Times New Roman" w:hAnsi="Times New Roman"/>
          <w:sz w:val="24"/>
          <w:szCs w:val="24"/>
        </w:rPr>
        <w:t>Máraiho</w:t>
      </w:r>
      <w:proofErr w:type="spellEnd"/>
      <w:r w:rsidR="006131F4">
        <w:rPr>
          <w:rFonts w:ascii="Times New Roman" w:hAnsi="Times New Roman"/>
          <w:sz w:val="24"/>
          <w:szCs w:val="24"/>
        </w:rPr>
        <w:t xml:space="preserve"> s VJM</w:t>
      </w:r>
      <w:r w:rsidRPr="00D13619">
        <w:rPr>
          <w:rFonts w:ascii="Times New Roman" w:hAnsi="Times New Roman"/>
          <w:sz w:val="24"/>
          <w:szCs w:val="24"/>
        </w:rPr>
        <w:t xml:space="preserve">, </w:t>
      </w:r>
      <w:r w:rsidR="006131F4">
        <w:rPr>
          <w:rFonts w:ascii="Times New Roman" w:hAnsi="Times New Roman"/>
          <w:sz w:val="24"/>
          <w:szCs w:val="24"/>
        </w:rPr>
        <w:t>Kuzmányho 6</w:t>
      </w:r>
      <w:r w:rsidRPr="00D13619">
        <w:rPr>
          <w:rFonts w:ascii="Times New Roman" w:hAnsi="Times New Roman"/>
          <w:sz w:val="24"/>
          <w:szCs w:val="24"/>
        </w:rPr>
        <w:t>, 04</w:t>
      </w:r>
      <w:r w:rsidR="006131F4">
        <w:rPr>
          <w:rFonts w:ascii="Times New Roman" w:hAnsi="Times New Roman"/>
          <w:sz w:val="24"/>
          <w:szCs w:val="24"/>
        </w:rPr>
        <w:t>1 76</w:t>
      </w:r>
      <w:r w:rsidRPr="00D13619">
        <w:rPr>
          <w:rFonts w:ascii="Times New Roman" w:hAnsi="Times New Roman"/>
          <w:sz w:val="24"/>
          <w:szCs w:val="24"/>
        </w:rPr>
        <w:t xml:space="preserve"> Košice.</w:t>
      </w:r>
    </w:p>
    <w:p w:rsidR="001F3E00" w:rsidRPr="00D13619" w:rsidRDefault="00DC1703">
      <w:pPr>
        <w:pStyle w:val="Zkladntext"/>
        <w:spacing w:before="20" w:line="259" w:lineRule="auto"/>
        <w:ind w:left="61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Predmet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dodaný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najneskôr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6131F4">
        <w:rPr>
          <w:rFonts w:ascii="Times New Roman" w:hAnsi="Times New Roman"/>
          <w:w w:val="95"/>
          <w:sz w:val="24"/>
          <w:szCs w:val="24"/>
        </w:rPr>
        <w:t>2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mesiacov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7664E1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od</w:t>
      </w:r>
      <w:r w:rsidR="007664E1">
        <w:rPr>
          <w:rFonts w:ascii="Times New Roman" w:hAnsi="Times New Roman"/>
          <w:w w:val="95"/>
          <w:sz w:val="24"/>
          <w:szCs w:val="24"/>
        </w:rPr>
        <w:t xml:space="preserve">  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účinnosti</w:t>
      </w:r>
      <w:r w:rsidR="007664E1">
        <w:rPr>
          <w:rFonts w:ascii="Times New Roman" w:hAnsi="Times New Roman"/>
          <w:w w:val="95"/>
          <w:sz w:val="24"/>
          <w:szCs w:val="24"/>
        </w:rPr>
        <w:t xml:space="preserve">  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zmluvy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7664E1">
        <w:rPr>
          <w:rFonts w:ascii="Times New Roman" w:hAnsi="Times New Roman"/>
          <w:w w:val="95"/>
          <w:sz w:val="24"/>
          <w:szCs w:val="24"/>
        </w:rPr>
        <w:t xml:space="preserve">alebo </w:t>
      </w:r>
      <w:r w:rsidRPr="00D13619">
        <w:rPr>
          <w:rFonts w:ascii="Times New Roman" w:hAnsi="Times New Roman"/>
          <w:w w:val="95"/>
          <w:sz w:val="24"/>
          <w:szCs w:val="24"/>
        </w:rPr>
        <w:t>doručenia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objednávky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uchádzačovi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umiestnenom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prvom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mieste.</w:t>
      </w:r>
    </w:p>
    <w:p w:rsidR="001F3E00" w:rsidRDefault="001F3E0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CA1F96" w:rsidRDefault="00CA1F96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CA1F96" w:rsidRDefault="00CA1F96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CA1F96" w:rsidRPr="00D13619" w:rsidRDefault="00CA1F96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3619">
      <w:pPr>
        <w:pStyle w:val="Nadpis1"/>
        <w:numPr>
          <w:ilvl w:val="0"/>
          <w:numId w:val="7"/>
        </w:numPr>
        <w:tabs>
          <w:tab w:val="left" w:pos="337"/>
        </w:tabs>
        <w:ind w:left="336" w:hanging="2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Opis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rozsah: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tabs>
          <w:tab w:val="left" w:pos="2664"/>
        </w:tabs>
        <w:spacing w:line="249" w:lineRule="auto"/>
        <w:ind w:left="2672" w:right="436" w:hanging="199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/>
          <w:w w:val="95"/>
          <w:sz w:val="24"/>
          <w:szCs w:val="24"/>
        </w:rPr>
        <w:t>Názov</w:t>
      </w:r>
      <w:r w:rsidRPr="00D13619">
        <w:rPr>
          <w:rFonts w:ascii="Times New Roman" w:hAnsi="Times New Roman"/>
          <w:b/>
          <w:spacing w:val="-4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projektu:</w:t>
      </w:r>
      <w:r w:rsidRPr="00D13619">
        <w:rPr>
          <w:rFonts w:ascii="Times New Roman" w:hAnsi="Times New Roman"/>
          <w:b/>
          <w:w w:val="95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Inovácia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8F0DFE">
        <w:rPr>
          <w:rFonts w:ascii="Times New Roman" w:hAnsi="Times New Roman"/>
          <w:spacing w:val="-42"/>
          <w:w w:val="95"/>
          <w:sz w:val="24"/>
          <w:szCs w:val="24"/>
        </w:rPr>
        <w:t xml:space="preserve">  </w:t>
      </w:r>
      <w:r w:rsidRPr="00D13619">
        <w:rPr>
          <w:rFonts w:ascii="Times New Roman" w:hAnsi="Times New Roman"/>
          <w:w w:val="95"/>
          <w:sz w:val="24"/>
          <w:szCs w:val="24"/>
        </w:rPr>
        <w:t>vzdelávania</w:t>
      </w:r>
      <w:r w:rsidR="008F0DFE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</w:t>
      </w:r>
      <w:r w:rsidR="008F0DFE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účelom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8F0DFE">
        <w:rPr>
          <w:rFonts w:ascii="Times New Roman" w:hAnsi="Times New Roman"/>
          <w:spacing w:val="-42"/>
          <w:w w:val="95"/>
          <w:sz w:val="24"/>
          <w:szCs w:val="24"/>
        </w:rPr>
        <w:t xml:space="preserve">  </w:t>
      </w:r>
      <w:r w:rsidRPr="00D13619">
        <w:rPr>
          <w:rFonts w:ascii="Times New Roman" w:hAnsi="Times New Roman"/>
          <w:w w:val="95"/>
          <w:sz w:val="24"/>
          <w:szCs w:val="24"/>
        </w:rPr>
        <w:t>zlepšenia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čitateľskej,</w:t>
      </w:r>
      <w:r w:rsidR="008F0DFE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matematickej,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finančnej </w:t>
      </w:r>
      <w:r w:rsidRPr="00D13619">
        <w:rPr>
          <w:rFonts w:ascii="Times New Roman" w:hAnsi="Times New Roman"/>
          <w:sz w:val="24"/>
          <w:szCs w:val="24"/>
        </w:rPr>
        <w:t>a prírodovednej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gramotnosti</w:t>
      </w:r>
    </w:p>
    <w:p w:rsidR="001F3E00" w:rsidRPr="00D13619" w:rsidRDefault="001F3E00">
      <w:pPr>
        <w:pStyle w:val="Zkladntext"/>
        <w:spacing w:before="4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tabs>
          <w:tab w:val="left" w:pos="2664"/>
        </w:tabs>
        <w:spacing w:before="59"/>
        <w:ind w:left="67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/>
          <w:w w:val="95"/>
          <w:sz w:val="24"/>
          <w:szCs w:val="24"/>
        </w:rPr>
        <w:t>Operačný</w:t>
      </w:r>
      <w:r w:rsidRPr="00D13619">
        <w:rPr>
          <w:rFonts w:ascii="Times New Roman" w:hAnsi="Times New Roman"/>
          <w:b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program:</w:t>
      </w:r>
      <w:r w:rsidRPr="00D13619">
        <w:rPr>
          <w:rFonts w:ascii="Times New Roman" w:hAnsi="Times New Roman"/>
          <w:b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Ľudské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zdroje</w:t>
      </w:r>
    </w:p>
    <w:p w:rsidR="001F3E00" w:rsidRPr="00D13619" w:rsidRDefault="00DC1703">
      <w:pPr>
        <w:tabs>
          <w:tab w:val="left" w:pos="2664"/>
        </w:tabs>
        <w:spacing w:before="13"/>
        <w:ind w:left="67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/>
          <w:w w:val="95"/>
          <w:sz w:val="24"/>
          <w:szCs w:val="24"/>
        </w:rPr>
        <w:t>Kód</w:t>
      </w:r>
      <w:r w:rsidRPr="00D13619">
        <w:rPr>
          <w:rFonts w:ascii="Times New Roman" w:hAnsi="Times New Roman"/>
          <w:b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výzvy:</w:t>
      </w:r>
      <w:r w:rsidRPr="00D13619">
        <w:rPr>
          <w:rFonts w:ascii="Times New Roman" w:hAnsi="Times New Roman"/>
          <w:b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OPLZ-PO1/2018/DOP/1.1.1-03</w:t>
      </w:r>
    </w:p>
    <w:p w:rsidR="001F3E00" w:rsidRPr="00D13619" w:rsidRDefault="00DC1703">
      <w:pPr>
        <w:tabs>
          <w:tab w:val="left" w:pos="2664"/>
        </w:tabs>
        <w:spacing w:before="14"/>
        <w:ind w:left="67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/>
          <w:w w:val="95"/>
          <w:sz w:val="24"/>
          <w:szCs w:val="24"/>
        </w:rPr>
        <w:t>Prioritná</w:t>
      </w:r>
      <w:r w:rsidRPr="00D13619">
        <w:rPr>
          <w:rFonts w:ascii="Times New Roman" w:hAnsi="Times New Roman"/>
          <w:b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os:</w:t>
      </w:r>
      <w:r w:rsidRPr="00D13619">
        <w:rPr>
          <w:rFonts w:ascii="Times New Roman" w:hAnsi="Times New Roman"/>
          <w:b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Vzdelávanie</w:t>
      </w:r>
    </w:p>
    <w:p w:rsidR="001F3E00" w:rsidRPr="00D13619" w:rsidRDefault="00DC1703">
      <w:pPr>
        <w:pStyle w:val="Zkladntext"/>
        <w:tabs>
          <w:tab w:val="left" w:pos="2664"/>
        </w:tabs>
        <w:spacing w:before="13" w:line="254" w:lineRule="auto"/>
        <w:ind w:left="2665" w:right="615" w:hanging="1986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/>
          <w:w w:val="90"/>
          <w:sz w:val="24"/>
          <w:szCs w:val="24"/>
        </w:rPr>
        <w:t>Investičná</w:t>
      </w:r>
      <w:r w:rsidRPr="00D13619">
        <w:rPr>
          <w:rFonts w:ascii="Times New Roman" w:hAnsi="Times New Roman"/>
          <w:b/>
          <w:spacing w:val="-2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priorita:</w:t>
      </w:r>
      <w:r w:rsidRPr="00D13619">
        <w:rPr>
          <w:rFonts w:ascii="Times New Roman" w:hAnsi="Times New Roman"/>
          <w:b/>
          <w:w w:val="90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 xml:space="preserve">1.1 Zníženie a zabránenie predčasného skončenia školskej dochádzky a </w:t>
      </w:r>
      <w:r w:rsidRPr="00D13619">
        <w:rPr>
          <w:rFonts w:ascii="Times New Roman" w:hAnsi="Times New Roman"/>
          <w:sz w:val="24"/>
          <w:szCs w:val="24"/>
        </w:rPr>
        <w:t xml:space="preserve">podporou prístupu ku kvalitnému predškolskému, základnému a </w:t>
      </w:r>
      <w:r w:rsidRPr="00D13619">
        <w:rPr>
          <w:rFonts w:ascii="Times New Roman" w:hAnsi="Times New Roman"/>
          <w:w w:val="95"/>
          <w:sz w:val="24"/>
          <w:szCs w:val="24"/>
        </w:rPr>
        <w:t>stredoškolskému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vzdelávaniu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vrátane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601C9B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formálnych,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neformálnych</w:t>
      </w:r>
      <w:r w:rsidRPr="00D13619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bežných spôsobov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vzdelávania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účelom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opätovného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začlenenia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vzdelávania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a </w:t>
      </w:r>
      <w:r w:rsidRPr="00D13619">
        <w:rPr>
          <w:rFonts w:ascii="Times New Roman" w:hAnsi="Times New Roman"/>
          <w:sz w:val="24"/>
          <w:szCs w:val="24"/>
        </w:rPr>
        <w:t>prípravy</w:t>
      </w:r>
    </w:p>
    <w:p w:rsidR="001F3E00" w:rsidRPr="00D13619" w:rsidRDefault="00DC1703">
      <w:pPr>
        <w:pStyle w:val="Zkladntext"/>
        <w:tabs>
          <w:tab w:val="left" w:pos="2664"/>
        </w:tabs>
        <w:spacing w:before="1" w:line="249" w:lineRule="auto"/>
        <w:ind w:left="2665" w:right="404" w:hanging="1986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/>
          <w:w w:val="90"/>
          <w:sz w:val="24"/>
          <w:szCs w:val="24"/>
        </w:rPr>
        <w:t>Špecifický</w:t>
      </w:r>
      <w:r w:rsidRPr="00D13619">
        <w:rPr>
          <w:rFonts w:ascii="Times New Roman" w:hAnsi="Times New Roman"/>
          <w:b/>
          <w:spacing w:val="-3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cieľ:</w:t>
      </w:r>
      <w:r w:rsidRPr="00D13619">
        <w:rPr>
          <w:rFonts w:ascii="Times New Roman" w:hAnsi="Times New Roman"/>
          <w:b/>
          <w:w w:val="90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1.1.1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Zvýšiť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D13619">
        <w:rPr>
          <w:rFonts w:ascii="Times New Roman" w:hAnsi="Times New Roman"/>
          <w:w w:val="95"/>
          <w:sz w:val="24"/>
          <w:szCs w:val="24"/>
        </w:rPr>
        <w:t>inkluzívnosť</w:t>
      </w:r>
      <w:proofErr w:type="spellEnd"/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rovnaký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prístup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="004F0F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ku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="004F0F19">
        <w:rPr>
          <w:rFonts w:ascii="Times New Roman" w:hAnsi="Times New Roman"/>
          <w:spacing w:val="-35"/>
          <w:w w:val="95"/>
          <w:sz w:val="24"/>
          <w:szCs w:val="24"/>
        </w:rPr>
        <w:t xml:space="preserve">   </w:t>
      </w:r>
      <w:r w:rsidRPr="00D13619">
        <w:rPr>
          <w:rFonts w:ascii="Times New Roman" w:hAnsi="Times New Roman"/>
          <w:w w:val="95"/>
          <w:sz w:val="24"/>
          <w:szCs w:val="24"/>
        </w:rPr>
        <w:t>kvalitnému</w:t>
      </w:r>
      <w:r w:rsidR="004F0F1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vzdelávaniu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="004F0F19">
        <w:rPr>
          <w:rFonts w:ascii="Times New Roman" w:hAnsi="Times New Roman"/>
          <w:spacing w:val="-35"/>
          <w:w w:val="95"/>
          <w:sz w:val="24"/>
          <w:szCs w:val="24"/>
        </w:rPr>
        <w:t xml:space="preserve">   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zlepšiť </w:t>
      </w:r>
      <w:r w:rsidRPr="00D13619">
        <w:rPr>
          <w:rFonts w:ascii="Times New Roman" w:hAnsi="Times New Roman"/>
          <w:sz w:val="24"/>
          <w:szCs w:val="24"/>
        </w:rPr>
        <w:t>výsledky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kompetencie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detí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žiakov</w:t>
      </w:r>
    </w:p>
    <w:p w:rsidR="001F3E00" w:rsidRPr="00D13619" w:rsidRDefault="00DC1703">
      <w:pPr>
        <w:pStyle w:val="Nadpis1"/>
        <w:tabs>
          <w:tab w:val="left" w:pos="2664"/>
        </w:tabs>
        <w:spacing w:before="6"/>
        <w:ind w:left="67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Kód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ITMS2014+: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312011U</w:t>
      </w:r>
      <w:r w:rsidR="00601C9B">
        <w:rPr>
          <w:rFonts w:ascii="Times New Roman" w:hAnsi="Times New Roman"/>
          <w:sz w:val="24"/>
          <w:szCs w:val="24"/>
        </w:rPr>
        <w:t>031</w:t>
      </w:r>
    </w:p>
    <w:p w:rsidR="001F3E00" w:rsidRPr="00D13619" w:rsidRDefault="001F3E00">
      <w:pPr>
        <w:pStyle w:val="Zkladntext"/>
        <w:spacing w:before="7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spacing w:line="252" w:lineRule="auto"/>
        <w:ind w:left="112" w:right="134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w w:val="90"/>
          <w:sz w:val="24"/>
          <w:szCs w:val="24"/>
        </w:rPr>
        <w:t>Publicita</w:t>
      </w:r>
      <w:r w:rsidRPr="00D13619">
        <w:rPr>
          <w:rFonts w:ascii="Times New Roman" w:hAnsi="Times New Roman"/>
          <w:b/>
          <w:spacing w:val="-4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projektu</w:t>
      </w:r>
      <w:r w:rsidRPr="00D13619">
        <w:rPr>
          <w:rFonts w:ascii="Times New Roman" w:hAnsi="Times New Roman"/>
          <w:b/>
          <w:spacing w:val="-4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,,Inovácia</w:t>
      </w:r>
      <w:r w:rsidRPr="00D13619">
        <w:rPr>
          <w:rFonts w:ascii="Times New Roman" w:hAnsi="Times New Roman"/>
          <w:b/>
          <w:spacing w:val="-4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vzdelávania</w:t>
      </w:r>
      <w:r w:rsidRPr="00D13619">
        <w:rPr>
          <w:rFonts w:ascii="Times New Roman" w:hAnsi="Times New Roman"/>
          <w:b/>
          <w:spacing w:val="-4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za</w:t>
      </w:r>
      <w:r w:rsidRPr="00D13619">
        <w:rPr>
          <w:rFonts w:ascii="Times New Roman" w:hAnsi="Times New Roman"/>
          <w:b/>
          <w:spacing w:val="-4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účelom</w:t>
      </w:r>
      <w:r w:rsidRPr="00D13619">
        <w:rPr>
          <w:rFonts w:ascii="Times New Roman" w:hAnsi="Times New Roman"/>
          <w:b/>
          <w:spacing w:val="-4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zlepšenia</w:t>
      </w:r>
      <w:r w:rsidRPr="00D13619">
        <w:rPr>
          <w:rFonts w:ascii="Times New Roman" w:hAnsi="Times New Roman"/>
          <w:b/>
          <w:spacing w:val="-4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čitateľskej,</w:t>
      </w:r>
      <w:r w:rsidRPr="00D13619">
        <w:rPr>
          <w:rFonts w:ascii="Times New Roman" w:hAnsi="Times New Roman"/>
          <w:b/>
          <w:spacing w:val="-4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matematickej,</w:t>
      </w:r>
      <w:r w:rsidRPr="00D13619">
        <w:rPr>
          <w:rFonts w:ascii="Times New Roman" w:hAnsi="Times New Roman"/>
          <w:b/>
          <w:spacing w:val="-4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 xml:space="preserve">finančnej </w:t>
      </w:r>
      <w:r w:rsidRPr="00D13619">
        <w:rPr>
          <w:rFonts w:ascii="Times New Roman" w:hAnsi="Times New Roman"/>
          <w:b/>
          <w:sz w:val="24"/>
          <w:szCs w:val="24"/>
        </w:rPr>
        <w:t>a prírodovednej</w:t>
      </w:r>
      <w:r w:rsidRPr="00D13619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gramotnosti“</w:t>
      </w:r>
    </w:p>
    <w:p w:rsidR="001F3E00" w:rsidRPr="00D13619" w:rsidRDefault="00DC1703">
      <w:pPr>
        <w:spacing w:before="6" w:line="254" w:lineRule="auto"/>
        <w:ind w:left="112" w:firstLine="55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w w:val="90"/>
          <w:sz w:val="24"/>
          <w:szCs w:val="24"/>
        </w:rPr>
        <w:t>1.1.</w:t>
      </w:r>
      <w:r w:rsidRPr="00D13619">
        <w:rPr>
          <w:rFonts w:ascii="Times New Roman" w:hAnsi="Times New Roman"/>
          <w:b/>
          <w:spacing w:val="-18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paušálna</w:t>
      </w:r>
      <w:r w:rsidRPr="00D13619">
        <w:rPr>
          <w:rFonts w:ascii="Times New Roman" w:hAnsi="Times New Roman"/>
          <w:b/>
          <w:spacing w:val="-2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sadzba</w:t>
      </w:r>
      <w:r w:rsidRPr="00D13619">
        <w:rPr>
          <w:rFonts w:ascii="Times New Roman" w:hAnsi="Times New Roman"/>
          <w:b/>
          <w:spacing w:val="-2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všetky</w:t>
      </w:r>
      <w:r w:rsidRPr="00D13619">
        <w:rPr>
          <w:rFonts w:ascii="Times New Roman" w:hAnsi="Times New Roman"/>
          <w:b/>
          <w:spacing w:val="-1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výdavky</w:t>
      </w:r>
      <w:r w:rsidRPr="00D13619">
        <w:rPr>
          <w:rFonts w:ascii="Times New Roman" w:hAnsi="Times New Roman"/>
          <w:b/>
          <w:spacing w:val="-2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súvisiace</w:t>
      </w:r>
      <w:r w:rsidRPr="00D13619">
        <w:rPr>
          <w:rFonts w:ascii="Times New Roman" w:hAnsi="Times New Roman"/>
          <w:b/>
          <w:spacing w:val="-1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18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publicitou</w:t>
      </w:r>
      <w:r w:rsidRPr="00D13619">
        <w:rPr>
          <w:rFonts w:ascii="Times New Roman" w:hAnsi="Times New Roman"/>
          <w:b/>
          <w:spacing w:val="-18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a</w:t>
      </w:r>
      <w:r w:rsidRPr="00D13619">
        <w:rPr>
          <w:rFonts w:ascii="Times New Roman" w:hAnsi="Times New Roman"/>
          <w:b/>
          <w:spacing w:val="-2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informovanosťou</w:t>
      </w:r>
      <w:r w:rsidRPr="00D13619">
        <w:rPr>
          <w:rFonts w:ascii="Times New Roman" w:hAnsi="Times New Roman"/>
          <w:b/>
          <w:spacing w:val="-18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spojenou</w:t>
      </w:r>
      <w:r w:rsidRPr="00D13619">
        <w:rPr>
          <w:rFonts w:ascii="Times New Roman" w:hAnsi="Times New Roman"/>
          <w:b/>
          <w:spacing w:val="-17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 xml:space="preserve">s </w:t>
      </w:r>
      <w:r w:rsidRPr="00D13619">
        <w:rPr>
          <w:rFonts w:ascii="Times New Roman" w:hAnsi="Times New Roman"/>
          <w:b/>
          <w:sz w:val="24"/>
          <w:szCs w:val="24"/>
        </w:rPr>
        <w:t>realizáciou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projektu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02"/>
        <w:gridCol w:w="1241"/>
      </w:tblGrid>
      <w:tr w:rsidR="001F3E00" w:rsidRPr="00D13619">
        <w:trPr>
          <w:trHeight w:val="901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1F3E0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1F3E00">
            <w:pPr>
              <w:pStyle w:val="TableParagraph"/>
              <w:spacing w:before="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DC1703">
            <w:pPr>
              <w:pStyle w:val="TableParagraph"/>
              <w:spacing w:line="27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1"/>
                <w:sz w:val="24"/>
                <w:szCs w:val="24"/>
              </w:rPr>
              <w:t>1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DC1703">
            <w:pPr>
              <w:pStyle w:val="TableParagraph"/>
              <w:spacing w:before="95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D13619">
              <w:rPr>
                <w:rFonts w:ascii="Times New Roman" w:hAnsi="Times New Roman"/>
                <w:b/>
                <w:w w:val="95"/>
                <w:sz w:val="24"/>
                <w:szCs w:val="24"/>
              </w:rPr>
              <w:t>Letáky</w:t>
            </w:r>
          </w:p>
          <w:p w:rsidR="001F3E00" w:rsidRPr="00D13619" w:rsidRDefault="00DC1703">
            <w:pPr>
              <w:pStyle w:val="TableParagraph"/>
              <w:spacing w:before="6" w:line="26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Formát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A5</w:t>
            </w:r>
            <w:r w:rsidRPr="00D13619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obojstranný,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farebný,</w:t>
            </w:r>
            <w:r w:rsidRPr="00D13619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lesklý,</w:t>
            </w:r>
            <w:r w:rsidRPr="00D13619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min.</w:t>
            </w:r>
            <w:r w:rsidRPr="00D13619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80g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podľa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manuálu</w:t>
            </w:r>
            <w:r w:rsidRPr="00D13619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 xml:space="preserve">pre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informovanie a</w:t>
            </w:r>
            <w:r w:rsidRPr="00D13619">
              <w:rPr>
                <w:rFonts w:ascii="Times New Roman" w:hAnsi="Times New Roman"/>
                <w:spacing w:val="-29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komunikáciu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4F0F19">
            <w:pPr>
              <w:pStyle w:val="TableParagraph"/>
              <w:spacing w:before="5"/>
              <w:ind w:left="333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F3E00" w:rsidRPr="00D13619">
        <w:trPr>
          <w:trHeight w:val="899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1F3E0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1F3E00">
            <w:pPr>
              <w:pStyle w:val="TableParagraph"/>
              <w:spacing w:befor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DC1703">
            <w:pPr>
              <w:pStyle w:val="TableParagraph"/>
              <w:spacing w:line="27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1"/>
                <w:sz w:val="24"/>
                <w:szCs w:val="24"/>
              </w:rPr>
              <w:t>2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DC1703">
            <w:pPr>
              <w:pStyle w:val="TableParagraph"/>
              <w:spacing w:before="93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D13619">
              <w:rPr>
                <w:rFonts w:ascii="Times New Roman" w:hAnsi="Times New Roman"/>
                <w:b/>
                <w:sz w:val="24"/>
                <w:szCs w:val="24"/>
              </w:rPr>
              <w:t>Plagáty</w:t>
            </w:r>
          </w:p>
          <w:p w:rsidR="001F3E00" w:rsidRPr="00D13619" w:rsidRDefault="00DC1703">
            <w:pPr>
              <w:pStyle w:val="TableParagraph"/>
              <w:spacing w:before="5" w:line="268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Formát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A4,</w:t>
            </w:r>
            <w:r w:rsidRPr="00D13619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farebný,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lesklý,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min.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120g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podľa</w:t>
            </w:r>
            <w:r w:rsidRPr="00D13619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manuálu</w:t>
            </w:r>
            <w:r w:rsidRPr="00D13619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pre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informovanie</w:t>
            </w:r>
            <w:r w:rsidRPr="00D13619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 xml:space="preserve">a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komunikáciu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4F0F19">
            <w:pPr>
              <w:pStyle w:val="TableParagraph"/>
              <w:spacing w:before="2"/>
              <w:ind w:left="332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0F19" w:rsidRPr="00D13619">
        <w:trPr>
          <w:trHeight w:val="899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4F0F19" w:rsidRDefault="004F0F19" w:rsidP="004F0F19">
            <w:pPr>
              <w:pStyle w:val="TableParagraph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F19" w:rsidRDefault="004F0F19" w:rsidP="004F0F19">
            <w:pPr>
              <w:pStyle w:val="TableParagraph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F19" w:rsidRPr="004F0F19" w:rsidRDefault="004F0F19" w:rsidP="004F0F19">
            <w:pPr>
              <w:pStyle w:val="TableParagraph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4F0F19" w:rsidRPr="004F0F19" w:rsidRDefault="004F0F19">
            <w:pPr>
              <w:pStyle w:val="TableParagraph"/>
              <w:spacing w:before="93"/>
              <w:ind w:left="71"/>
              <w:rPr>
                <w:rFonts w:ascii="Times New Roman" w:hAnsi="Times New Roman"/>
                <w:b/>
                <w:w w:val="95"/>
                <w:sz w:val="24"/>
                <w:szCs w:val="24"/>
              </w:rPr>
            </w:pPr>
            <w:r w:rsidRPr="004F0F19">
              <w:rPr>
                <w:rFonts w:ascii="Times New Roman" w:hAnsi="Times New Roman"/>
                <w:b/>
                <w:sz w:val="24"/>
                <w:szCs w:val="24"/>
              </w:rPr>
              <w:t>Plagáty</w:t>
            </w:r>
            <w:r w:rsidRPr="004F0F19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</w:t>
            </w:r>
          </w:p>
          <w:p w:rsidR="004F0F19" w:rsidRPr="004F0F19" w:rsidRDefault="004F0F19">
            <w:pPr>
              <w:pStyle w:val="TableParagraph"/>
              <w:spacing w:before="93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Formát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A4,</w:t>
            </w:r>
            <w:r w:rsidRPr="00D13619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farebný,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lesklý,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samolepiaci ,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min.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120g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podľa</w:t>
            </w:r>
            <w:r w:rsidRPr="00D13619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manuálu</w:t>
            </w:r>
            <w:r w:rsidRPr="00D13619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pre</w:t>
            </w:r>
            <w:r w:rsidRPr="00D13619">
              <w:rPr>
                <w:rFonts w:ascii="Times New Roman" w:hAnsi="Times New Roman"/>
                <w:spacing w:val="-24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informovanie</w:t>
            </w:r>
            <w:r w:rsidRPr="00D13619">
              <w:rPr>
                <w:rFonts w:ascii="Times New Roman" w:hAnsi="Times New Roman"/>
                <w:spacing w:val="-23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 xml:space="preserve">a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komunikáciu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4F0F19" w:rsidRDefault="004F0F19">
            <w:pPr>
              <w:pStyle w:val="TableParagraph"/>
              <w:spacing w:before="2"/>
              <w:ind w:left="332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F3E00" w:rsidRPr="00D13619">
        <w:trPr>
          <w:trHeight w:val="900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1F3E0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1F3E00">
            <w:pPr>
              <w:pStyle w:val="TableParagraph"/>
              <w:spacing w:before="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4F0F19">
            <w:pPr>
              <w:pStyle w:val="TableParagraph"/>
              <w:spacing w:line="27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4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DC1703">
            <w:pPr>
              <w:pStyle w:val="TableParagraph"/>
              <w:spacing w:before="93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D13619">
              <w:rPr>
                <w:rFonts w:ascii="Times New Roman" w:hAnsi="Times New Roman"/>
                <w:b/>
                <w:sz w:val="24"/>
                <w:szCs w:val="24"/>
              </w:rPr>
              <w:t>nálepky</w:t>
            </w:r>
          </w:p>
          <w:p w:rsidR="001F3E00" w:rsidRPr="00D13619" w:rsidRDefault="00DC1703">
            <w:pPr>
              <w:pStyle w:val="TableParagraph"/>
              <w:spacing w:before="6" w:line="268" w:lineRule="exact"/>
              <w:ind w:left="71" w:right="1227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Formát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min.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48,5x25,4</w:t>
            </w:r>
            <w:r w:rsidRPr="00D13619">
              <w:rPr>
                <w:rFonts w:ascii="Times New Roman" w:hAnsi="Times New Roman"/>
                <w:spacing w:val="-28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mm,</w:t>
            </w:r>
            <w:r w:rsidRPr="00D13619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farebné,</w:t>
            </w:r>
            <w:r w:rsidRPr="00D13619">
              <w:rPr>
                <w:rFonts w:ascii="Times New Roman" w:hAnsi="Times New Roman"/>
                <w:spacing w:val="-25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lesklé</w:t>
            </w:r>
            <w:r w:rsidRPr="00D13619">
              <w:rPr>
                <w:rFonts w:ascii="Times New Roman" w:hAnsi="Times New Roman"/>
                <w:spacing w:val="-26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podľa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manuálu</w:t>
            </w:r>
            <w:r w:rsidRPr="00D13619">
              <w:rPr>
                <w:rFonts w:ascii="Times New Roman" w:hAnsi="Times New Roman"/>
                <w:spacing w:val="-27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 xml:space="preserve">pre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informovanie a</w:t>
            </w:r>
            <w:r w:rsidRPr="00D13619">
              <w:rPr>
                <w:rFonts w:ascii="Times New Roman" w:hAnsi="Times New Roman"/>
                <w:spacing w:val="-30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komunikáciu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4F0F19">
            <w:pPr>
              <w:pStyle w:val="TableParagraph"/>
              <w:spacing w:before="3"/>
              <w:ind w:left="333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1F3E00" w:rsidRPr="00D13619">
        <w:trPr>
          <w:trHeight w:val="1074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1F3E0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1F3E00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1F3E00">
            <w:pPr>
              <w:pStyle w:val="TableParagraph"/>
              <w:spacing w:before="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4F0F19">
            <w:pPr>
              <w:pStyle w:val="TableParagraph"/>
              <w:spacing w:line="27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DC1703">
            <w:pPr>
              <w:pStyle w:val="TableParagraph"/>
              <w:spacing w:line="255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D13619">
              <w:rPr>
                <w:rFonts w:ascii="Times New Roman" w:hAnsi="Times New Roman"/>
                <w:b/>
                <w:sz w:val="24"/>
                <w:szCs w:val="24"/>
              </w:rPr>
              <w:t>Označenie projektu</w:t>
            </w:r>
          </w:p>
          <w:p w:rsidR="001F3E00" w:rsidRPr="00D13619" w:rsidRDefault="00DC1703">
            <w:pPr>
              <w:pStyle w:val="TableParagraph"/>
              <w:spacing w:before="13" w:line="254" w:lineRule="auto"/>
              <w:ind w:left="71" w:right="300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Plagáty</w:t>
            </w:r>
            <w:r w:rsidRPr="00D13619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A3</w:t>
            </w:r>
            <w:r w:rsidRPr="00D13619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50x,</w:t>
            </w:r>
            <w:r w:rsidRPr="00D13619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plagáty</w:t>
            </w:r>
            <w:r w:rsidRPr="00D13619">
              <w:rPr>
                <w:rFonts w:ascii="Times New Roman" w:hAnsi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A5</w:t>
            </w:r>
            <w:r w:rsidRPr="00D13619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50x,</w:t>
            </w:r>
            <w:r w:rsidRPr="00D13619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farebný,</w:t>
            </w:r>
            <w:r w:rsidRPr="00D13619">
              <w:rPr>
                <w:rFonts w:ascii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lesklý,</w:t>
            </w:r>
            <w:r w:rsidRPr="00D13619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min.</w:t>
            </w:r>
            <w:r w:rsidRPr="00D13619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120g</w:t>
            </w:r>
            <w:r w:rsidRPr="00D13619">
              <w:rPr>
                <w:rFonts w:ascii="Times New Roman" w:hAnsi="Times New Roman"/>
                <w:spacing w:val="-32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>podľa</w:t>
            </w:r>
            <w:r w:rsidRPr="00D13619">
              <w:rPr>
                <w:rFonts w:ascii="Times New Roman" w:hAnsi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w w:val="95"/>
                <w:sz w:val="24"/>
                <w:szCs w:val="24"/>
              </w:rPr>
              <w:t xml:space="preserve">manuálu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pre informovanie a</w:t>
            </w:r>
            <w:r w:rsidRPr="00D13619">
              <w:rPr>
                <w:rFonts w:ascii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D13619">
              <w:rPr>
                <w:rFonts w:ascii="Times New Roman" w:hAnsi="Times New Roman"/>
                <w:sz w:val="24"/>
                <w:szCs w:val="24"/>
              </w:rPr>
              <w:t>komunikáciu.</w:t>
            </w:r>
          </w:p>
          <w:p w:rsidR="001F3E00" w:rsidRPr="00D13619" w:rsidRDefault="00DC1703">
            <w:pPr>
              <w:pStyle w:val="TableParagraph"/>
              <w:spacing w:before="2" w:line="249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sz w:val="24"/>
                <w:szCs w:val="24"/>
              </w:rPr>
              <w:t>Grafický návrh podľa manuálu pre informovanie a komunikáciu.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4F0F19">
            <w:pPr>
              <w:pStyle w:val="TableParagraph"/>
              <w:spacing w:before="2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5</w:t>
            </w:r>
          </w:p>
        </w:tc>
      </w:tr>
      <w:tr w:rsidR="001F3E00" w:rsidRPr="00D13619">
        <w:trPr>
          <w:trHeight w:val="599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1F3E00">
            <w:pPr>
              <w:pStyle w:val="TableParagraph"/>
              <w:spacing w:before="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00" w:rsidRPr="00D13619" w:rsidRDefault="004F0F19">
            <w:pPr>
              <w:pStyle w:val="TableParagraph"/>
              <w:spacing w:before="1" w:line="270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6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DC1703">
            <w:pPr>
              <w:pStyle w:val="TableParagraph"/>
              <w:spacing w:before="62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D13619">
              <w:rPr>
                <w:rFonts w:ascii="Times New Roman" w:hAnsi="Times New Roman"/>
                <w:b/>
                <w:sz w:val="24"/>
                <w:szCs w:val="24"/>
              </w:rPr>
              <w:t>Perá</w:t>
            </w:r>
          </w:p>
          <w:p w:rsidR="001F3E00" w:rsidRPr="00D13619" w:rsidRDefault="00DC1703">
            <w:pPr>
              <w:pStyle w:val="TableParagraph"/>
              <w:spacing w:before="13" w:line="249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D13619">
              <w:rPr>
                <w:rFonts w:ascii="Times New Roman" w:hAnsi="Times New Roman"/>
                <w:sz w:val="24"/>
                <w:szCs w:val="24"/>
              </w:rPr>
              <w:t>Reklamné perá podľa manuálu pre informovanie a komunikáciu</w:t>
            </w: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1F3E00" w:rsidRPr="00D13619" w:rsidRDefault="004F0F19">
            <w:pPr>
              <w:pStyle w:val="TableParagraph"/>
              <w:spacing w:before="2"/>
              <w:ind w:left="333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4F0F19" w:rsidRPr="00D13619">
        <w:trPr>
          <w:trHeight w:val="599"/>
        </w:trPr>
        <w:tc>
          <w:tcPr>
            <w:tcW w:w="480" w:type="dxa"/>
            <w:tcBorders>
              <w:left w:val="single" w:sz="8" w:space="0" w:color="000000"/>
              <w:right w:val="single" w:sz="8" w:space="0" w:color="000000"/>
            </w:tcBorders>
          </w:tcPr>
          <w:p w:rsidR="004F0F19" w:rsidRDefault="004F0F19" w:rsidP="004F0F19">
            <w:pPr>
              <w:pStyle w:val="TableParagraph"/>
              <w:spacing w:before="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F19" w:rsidRDefault="004F0F19" w:rsidP="004F0F19">
            <w:pPr>
              <w:pStyle w:val="TableParagraph"/>
              <w:spacing w:before="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0F19" w:rsidRPr="004F0F19" w:rsidRDefault="004F0F19" w:rsidP="004F0F19">
            <w:pPr>
              <w:pStyle w:val="TableParagraph"/>
              <w:spacing w:before="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0F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02" w:type="dxa"/>
            <w:tcBorders>
              <w:left w:val="single" w:sz="8" w:space="0" w:color="000000"/>
              <w:right w:val="single" w:sz="8" w:space="0" w:color="000000"/>
            </w:tcBorders>
          </w:tcPr>
          <w:p w:rsidR="004F0F19" w:rsidRDefault="004F0F19">
            <w:pPr>
              <w:pStyle w:val="TableParagraph"/>
              <w:spacing w:before="62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Roll-up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rozmery 85 x 200 cm</w:t>
            </w:r>
          </w:p>
          <w:p w:rsidR="004F0F19" w:rsidRDefault="004F0F19">
            <w:pPr>
              <w:pStyle w:val="TableParagraph"/>
              <w:spacing w:before="62"/>
              <w:ind w:left="7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podľa manuálu pre informovanie a komunikáciu </w:t>
            </w:r>
          </w:p>
          <w:p w:rsidR="004F0F19" w:rsidRPr="004F0F19" w:rsidRDefault="004F0F19">
            <w:pPr>
              <w:pStyle w:val="TableParagraph"/>
              <w:spacing w:before="62"/>
              <w:ind w:left="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8" w:space="0" w:color="000000"/>
              <w:right w:val="single" w:sz="8" w:space="0" w:color="000000"/>
            </w:tcBorders>
          </w:tcPr>
          <w:p w:rsidR="004F0F19" w:rsidRDefault="004F0F19">
            <w:pPr>
              <w:pStyle w:val="TableParagraph"/>
              <w:spacing w:before="2"/>
              <w:ind w:left="333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F3E00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4F0F19" w:rsidRDefault="004F0F19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Grafický návrh predlží uchádzač verejnému obstarávateľovi na odsúhlasenie v súlade s manuálom pre informovanie a komunikáciu. </w:t>
      </w:r>
    </w:p>
    <w:p w:rsidR="004F0F19" w:rsidRDefault="004F0F19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4F0F19" w:rsidRDefault="004F0F19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4F0F19" w:rsidRDefault="004F0F19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4F0F19" w:rsidRPr="00D13619" w:rsidRDefault="004F0F19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line="254" w:lineRule="auto"/>
        <w:ind w:left="112" w:right="116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výsledku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vyhodnotenia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doručených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trhu, ktorý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prvom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rade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uskutočňuje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účely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výpočtu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určenia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predpokladanej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hodnoty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predmetnej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zákazky </w:t>
      </w:r>
      <w:r w:rsidRPr="00D13619">
        <w:rPr>
          <w:rFonts w:ascii="Times New Roman" w:hAnsi="Times New Roman"/>
          <w:sz w:val="24"/>
          <w:szCs w:val="24"/>
        </w:rPr>
        <w:t xml:space="preserve">na poskytnutie služieb preukáže, že predpokladaná hodnota zákazky daného predmetu zodpovedá </w:t>
      </w:r>
      <w:r w:rsidRPr="00D13619">
        <w:rPr>
          <w:rFonts w:ascii="Times New Roman" w:hAnsi="Times New Roman"/>
          <w:w w:val="95"/>
          <w:sz w:val="24"/>
          <w:szCs w:val="24"/>
        </w:rPr>
        <w:t>finančnému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limitu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zároveň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rovná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nižšia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30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000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eur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bez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DPH,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verejný obstarávateľ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využije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získané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informácie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tohto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 pre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podľa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§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117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zákona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verejnom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obstarávaní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výber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zmluvného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partnera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 plnenie predmetu zákazky a vyhodnotí predložené cenové ponuky uchádzačov, ktorí spĺňajú požadované podmienky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účasti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požiadavky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uvedené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výzve,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pokiaľ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daným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postupom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nízkou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plnenie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využitie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predloženej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daný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účel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oslovený </w:t>
      </w:r>
      <w:r w:rsidRPr="00D13619">
        <w:rPr>
          <w:rFonts w:ascii="Times New Roman" w:hAnsi="Times New Roman"/>
          <w:w w:val="90"/>
          <w:sz w:val="24"/>
          <w:szCs w:val="24"/>
        </w:rPr>
        <w:t>záujemca-</w:t>
      </w:r>
      <w:r w:rsidRPr="00D13619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uchádzač</w:t>
      </w:r>
      <w:r w:rsidRPr="00D13619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jednoznačne</w:t>
      </w:r>
      <w:r w:rsidRPr="00D13619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Prílohe</w:t>
      </w:r>
      <w:r w:rsidRPr="00D13619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č.</w:t>
      </w:r>
      <w:r w:rsidRPr="00D13619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1</w:t>
      </w:r>
      <w:r w:rsidRPr="00D13619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tejto</w:t>
      </w:r>
      <w:r w:rsidRPr="00D13619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výzvy</w:t>
      </w:r>
      <w:r w:rsidRPr="00D13619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vyjadrí</w:t>
      </w:r>
      <w:r w:rsidRPr="00D13619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súhlas</w:t>
      </w:r>
      <w:r w:rsidRPr="00D13619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s</w:t>
      </w:r>
      <w:r w:rsidRPr="00D13619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využitím</w:t>
      </w:r>
      <w:r w:rsidRPr="00D13619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predloženej</w:t>
      </w:r>
      <w:r w:rsidRPr="00D13619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cenovej</w:t>
      </w:r>
      <w:r w:rsidRPr="00D13619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 xml:space="preserve">ponuky </w:t>
      </w:r>
      <w:r w:rsidRPr="00D13619">
        <w:rPr>
          <w:rFonts w:ascii="Times New Roman" w:hAnsi="Times New Roman"/>
          <w:sz w:val="24"/>
          <w:szCs w:val="24"/>
        </w:rPr>
        <w:t>aj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rámci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hodnotou.</w:t>
      </w:r>
    </w:p>
    <w:p w:rsidR="001F3E00" w:rsidRPr="00D13619" w:rsidRDefault="001F3E00">
      <w:pPr>
        <w:pStyle w:val="Zkladntext"/>
        <w:spacing w:before="5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72"/>
          <w:tab w:val="left" w:pos="673"/>
        </w:tabs>
        <w:spacing w:before="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Predpokladaná hodnota</w:t>
      </w:r>
      <w:r w:rsidRPr="00D13619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before="1"/>
        <w:ind w:left="65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Hodnota: bude určená na základe výsledkov prieskumu trhu.</w:t>
      </w: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72"/>
          <w:tab w:val="left" w:pos="673"/>
        </w:tabs>
        <w:spacing w:before="3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Rozdelenie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časti:</w:t>
      </w:r>
    </w:p>
    <w:p w:rsidR="001F3E00" w:rsidRPr="00D13619" w:rsidRDefault="001F3E00">
      <w:pPr>
        <w:pStyle w:val="Zkladntext"/>
        <w:spacing w:before="6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ind w:left="70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Predmet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nie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rozdelený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časti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cenová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predkladá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celý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26"/>
          <w:tab w:val="left" w:pos="627"/>
        </w:tabs>
        <w:ind w:left="626" w:hanging="37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Obchodné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podmienky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financovania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90"/>
        </w:tabs>
        <w:spacing w:line="254" w:lineRule="auto"/>
        <w:ind w:right="1220"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Predmet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financovaný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OP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Ľudské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zdroje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vlastných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zdrojov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verejného </w:t>
      </w:r>
      <w:r w:rsidRPr="00D13619">
        <w:rPr>
          <w:rFonts w:ascii="Times New Roman" w:hAnsi="Times New Roman"/>
          <w:sz w:val="24"/>
          <w:szCs w:val="24"/>
        </w:rPr>
        <w:t>obstarávateľa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formou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bezhotovostného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platobného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styku.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1" w:line="254" w:lineRule="auto"/>
        <w:ind w:right="897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2 Plnenie predmetu zákazky sa uskutoční na základe vystavenia objednávky, ktorá bude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výsledkom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 podmienok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uvedených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výzve.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2" w:line="254" w:lineRule="auto"/>
        <w:ind w:right="288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poskytovanie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dohodnutá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tak,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uvedené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Prílohe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 1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sz w:val="24"/>
          <w:szCs w:val="24"/>
        </w:rPr>
        <w:t>výzvy.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uvedená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eurách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(€)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kalkulovaná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vrátane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aktuálne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platnej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výšky </w:t>
      </w:r>
      <w:r w:rsidRPr="00D13619">
        <w:rPr>
          <w:rFonts w:ascii="Times New Roman" w:hAnsi="Times New Roman"/>
          <w:w w:val="95"/>
          <w:sz w:val="24"/>
          <w:szCs w:val="24"/>
        </w:rPr>
        <w:t>DPH,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colných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sadzieb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všetkých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nákladov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súvisiacich</w:t>
      </w:r>
      <w:r w:rsidRPr="00D13619"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realizáciou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poskytovaním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predmetnej </w:t>
      </w:r>
      <w:r w:rsidRPr="00D13619">
        <w:rPr>
          <w:rFonts w:ascii="Times New Roman" w:hAnsi="Times New Roman"/>
          <w:sz w:val="24"/>
          <w:szCs w:val="24"/>
        </w:rPr>
        <w:t>služby. Cena predmetu plnenia je maximálna a</w:t>
      </w:r>
      <w:r w:rsidRPr="00D136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konečná.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1" w:line="254" w:lineRule="auto"/>
        <w:ind w:right="283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Lehota splatnosti faktúr je 30 kalendárnych dní odo dňa doručenia faktúry verejnému </w:t>
      </w:r>
      <w:r w:rsidRPr="00D13619">
        <w:rPr>
          <w:rFonts w:ascii="Times New Roman" w:hAnsi="Times New Roman"/>
          <w:w w:val="95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-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objednávateľovi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splnení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zákazky,</w:t>
      </w:r>
      <w:r w:rsidRPr="00D13619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všetko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2"/>
          <w:w w:val="95"/>
          <w:sz w:val="24"/>
          <w:szCs w:val="24"/>
        </w:rPr>
        <w:t>zmysle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objednávky. </w:t>
      </w: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mať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faktúra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vady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daňového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dokladu,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vrátená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poskytovateľovi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splatnosti faktúr 30 dní začne plynúť od doručenia opravenej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faktúry.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577"/>
        </w:tabs>
        <w:ind w:left="576" w:hanging="32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Predkladanie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obsah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92"/>
        </w:tabs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Oslovený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subjekt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môže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predložiť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len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jednu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cenovú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ponuku.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7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predkladá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listinnej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uzatvorenom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nepriehľadnom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obale.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92"/>
        </w:tabs>
        <w:spacing w:before="15" w:line="254" w:lineRule="auto"/>
        <w:ind w:right="287"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Cenovú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ponuku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potrebné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predložiť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doručiť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spôsobom,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miesto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lehotách</w:t>
      </w:r>
      <w:r w:rsidRPr="00D13619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stanovených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>
      <w:pPr>
        <w:pStyle w:val="Nadpis1"/>
        <w:numPr>
          <w:ilvl w:val="1"/>
          <w:numId w:val="3"/>
        </w:numPr>
        <w:tabs>
          <w:tab w:val="left" w:pos="942"/>
        </w:tabs>
        <w:spacing w:before="2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ods.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písm.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e)</w:t>
      </w:r>
    </w:p>
    <w:p w:rsidR="001F3E00" w:rsidRPr="00D13619" w:rsidRDefault="00DC1703">
      <w:pPr>
        <w:pStyle w:val="Zkladntext"/>
        <w:spacing w:before="13" w:line="254" w:lineRule="auto"/>
        <w:ind w:left="941" w:right="287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Uchádzač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musí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spĺňať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podmienku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="00EE5BF3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účasti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týkajúcu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osobného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EE5BF3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postavenia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podľa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§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32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ods.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písm.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e)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byť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oprávnený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dodávať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tovar,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Default="00DC1703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Uchádzač nemusí</w:t>
      </w:r>
      <w:r w:rsidRPr="00D136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predkladať 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ponuke</w:t>
      </w:r>
      <w:r w:rsidRPr="00D136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</w:t>
      </w:r>
      <w:r w:rsidRPr="00D136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 oprávnení dodávať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tovar,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 predmetu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súlade</w:t>
      </w:r>
      <w:r w:rsidRPr="00D1361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prvou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vetou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túto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skutočnosť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si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overí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sám 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príslušnom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registri,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ktorom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zapísaný.</w:t>
      </w:r>
    </w:p>
    <w:p w:rsidR="00EE5BF3" w:rsidRDefault="00EE5BF3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</w:p>
    <w:p w:rsidR="00EE5BF3" w:rsidRDefault="00EE5BF3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</w:p>
    <w:p w:rsidR="00EE5BF3" w:rsidRPr="00D13619" w:rsidRDefault="00EE5BF3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1"/>
          <w:numId w:val="3"/>
        </w:numPr>
        <w:tabs>
          <w:tab w:val="left" w:pos="906"/>
        </w:tabs>
        <w:spacing w:line="255" w:lineRule="exact"/>
        <w:ind w:left="905" w:hanging="3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Osobné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postavenie,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ods.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písm.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f)</w:t>
      </w:r>
    </w:p>
    <w:p w:rsidR="001F3E00" w:rsidRPr="00D13619" w:rsidRDefault="00DC1703">
      <w:pPr>
        <w:pStyle w:val="Zkladntext"/>
        <w:tabs>
          <w:tab w:val="left" w:pos="2013"/>
          <w:tab w:val="left" w:pos="4620"/>
          <w:tab w:val="left" w:pos="5430"/>
          <w:tab w:val="left" w:pos="6471"/>
          <w:tab w:val="left" w:pos="6903"/>
          <w:tab w:val="left" w:pos="9193"/>
        </w:tabs>
        <w:spacing w:before="13"/>
        <w:ind w:left="9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Uchádzač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spĺňať</w:t>
      </w:r>
      <w:r w:rsidRPr="00D1361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podmienku</w:t>
      </w:r>
      <w:r w:rsidRPr="00D13619">
        <w:rPr>
          <w:rFonts w:ascii="Times New Roman" w:hAnsi="Times New Roman"/>
          <w:sz w:val="24"/>
          <w:szCs w:val="24"/>
        </w:rPr>
        <w:tab/>
        <w:t>účasti</w:t>
      </w:r>
      <w:r w:rsidRPr="00D13619">
        <w:rPr>
          <w:rFonts w:ascii="Times New Roman" w:hAnsi="Times New Roman"/>
          <w:sz w:val="24"/>
          <w:szCs w:val="24"/>
        </w:rPr>
        <w:tab/>
        <w:t>týkajúcu</w:t>
      </w:r>
      <w:r w:rsidRPr="00D13619">
        <w:rPr>
          <w:rFonts w:ascii="Times New Roman" w:hAnsi="Times New Roman"/>
          <w:sz w:val="24"/>
          <w:szCs w:val="24"/>
        </w:rPr>
        <w:tab/>
        <w:t>sa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osobného</w:t>
      </w:r>
      <w:r w:rsidRPr="00D13619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postavenia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podľa</w:t>
      </w:r>
    </w:p>
    <w:p w:rsidR="001F3E00" w:rsidRPr="00D13619" w:rsidRDefault="00DC1703">
      <w:pPr>
        <w:pStyle w:val="Zkladntext"/>
        <w:tabs>
          <w:tab w:val="left" w:pos="1581"/>
          <w:tab w:val="left" w:pos="2205"/>
          <w:tab w:val="left" w:pos="2487"/>
          <w:tab w:val="left" w:pos="2967"/>
          <w:tab w:val="left" w:pos="3399"/>
          <w:tab w:val="left" w:pos="3521"/>
          <w:tab w:val="left" w:pos="4472"/>
          <w:tab w:val="left" w:pos="5758"/>
          <w:tab w:val="left" w:pos="6764"/>
          <w:tab w:val="left" w:pos="6906"/>
          <w:tab w:val="left" w:pos="7581"/>
          <w:tab w:val="left" w:pos="8656"/>
        </w:tabs>
        <w:spacing w:before="16" w:line="254" w:lineRule="auto"/>
        <w:ind w:left="924" w:right="288" w:hanging="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z w:val="24"/>
          <w:szCs w:val="24"/>
        </w:rPr>
        <w:tab/>
        <w:t>ods.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písm.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f)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zákona  o</w:t>
      </w:r>
      <w:r w:rsidRPr="00D136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verejnom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obstarávaní.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Pre</w:t>
      </w:r>
      <w:r w:rsidRPr="00D13619">
        <w:rPr>
          <w:rFonts w:ascii="Times New Roman" w:hAnsi="Times New Roman"/>
          <w:sz w:val="24"/>
          <w:szCs w:val="24"/>
        </w:rPr>
        <w:tab/>
        <w:t>splnenie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predmetnej </w:t>
      </w:r>
      <w:r w:rsidRPr="00D13619">
        <w:rPr>
          <w:rFonts w:ascii="Times New Roman" w:hAnsi="Times New Roman"/>
          <w:sz w:val="24"/>
          <w:szCs w:val="24"/>
        </w:rPr>
        <w:t>podmienky</w:t>
      </w:r>
      <w:r w:rsidRPr="00D13619">
        <w:rPr>
          <w:rFonts w:ascii="Times New Roman" w:hAnsi="Times New Roman"/>
          <w:sz w:val="24"/>
          <w:szCs w:val="24"/>
        </w:rPr>
        <w:tab/>
        <w:t>účasti</w:t>
      </w:r>
      <w:r w:rsidRPr="00D13619">
        <w:rPr>
          <w:rFonts w:ascii="Times New Roman" w:hAnsi="Times New Roman"/>
          <w:sz w:val="24"/>
          <w:szCs w:val="24"/>
        </w:rPr>
        <w:tab/>
        <w:t>sa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vyžaduje</w:t>
      </w:r>
      <w:r w:rsidRPr="00D13619">
        <w:rPr>
          <w:rFonts w:ascii="Times New Roman" w:hAnsi="Times New Roman"/>
          <w:w w:val="95"/>
          <w:sz w:val="24"/>
          <w:szCs w:val="24"/>
        </w:rPr>
        <w:tab/>
        <w:t>predloženie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dokladu</w:t>
      </w:r>
      <w:r w:rsidRPr="00D13619">
        <w:rPr>
          <w:rFonts w:ascii="Times New Roman" w:hAnsi="Times New Roman"/>
          <w:sz w:val="24"/>
          <w:szCs w:val="24"/>
        </w:rPr>
        <w:tab/>
        <w:t>uvedeného v § 32 ods.</w:t>
      </w:r>
      <w:r w:rsidRPr="00D1361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</w:p>
    <w:p w:rsidR="001F3E00" w:rsidRPr="00D13619" w:rsidRDefault="00DC1703">
      <w:pPr>
        <w:pStyle w:val="Zkladntext"/>
        <w:tabs>
          <w:tab w:val="left" w:pos="3399"/>
          <w:tab w:val="left" w:pos="4388"/>
          <w:tab w:val="left" w:pos="6332"/>
          <w:tab w:val="left" w:pos="7693"/>
        </w:tabs>
        <w:spacing w:before="1"/>
        <w:ind w:left="9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písm. f) </w:t>
      </w:r>
      <w:r w:rsidRPr="00D1361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– </w:t>
      </w:r>
      <w:r w:rsidRPr="00D1361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doloženým</w:t>
      </w:r>
      <w:r w:rsidRPr="00D13619">
        <w:rPr>
          <w:rFonts w:ascii="Times New Roman" w:hAnsi="Times New Roman"/>
          <w:sz w:val="24"/>
          <w:szCs w:val="24"/>
        </w:rPr>
        <w:tab/>
        <w:t>čestným</w:t>
      </w:r>
      <w:r w:rsidRPr="00D13619">
        <w:rPr>
          <w:rFonts w:ascii="Times New Roman" w:hAnsi="Times New Roman"/>
          <w:sz w:val="24"/>
          <w:szCs w:val="24"/>
        </w:rPr>
        <w:tab/>
        <w:t>vyhlásením</w:t>
      </w:r>
      <w:r w:rsidRPr="00D1361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Pr="00D13619">
        <w:rPr>
          <w:rFonts w:ascii="Times New Roman" w:hAnsi="Times New Roman"/>
          <w:sz w:val="24"/>
          <w:szCs w:val="24"/>
        </w:rPr>
        <w:tab/>
        <w:t>prílohy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č. </w:t>
      </w:r>
      <w:r w:rsidRPr="00D1361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  <w:r w:rsidRPr="00D13619">
        <w:rPr>
          <w:rFonts w:ascii="Times New Roman" w:hAnsi="Times New Roman"/>
          <w:sz w:val="24"/>
          <w:szCs w:val="24"/>
        </w:rPr>
        <w:tab/>
        <w:t>tejto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16" w:line="254" w:lineRule="auto"/>
        <w:ind w:right="288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Verejný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</w:t>
      </w:r>
      <w:r w:rsidRPr="00D1361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nesmie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uzavrieť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zmluvu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uchádzačom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uchádzačmi,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ktorí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čase </w:t>
      </w:r>
      <w:r w:rsidRPr="00D13619">
        <w:rPr>
          <w:rFonts w:ascii="Times New Roman" w:hAnsi="Times New Roman"/>
          <w:w w:val="95"/>
          <w:sz w:val="24"/>
          <w:szCs w:val="24"/>
        </w:rPr>
        <w:t>uzavretia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zmluvy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majú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povinnosť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zapisovať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registra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partnerov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sektora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súlade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so Zákonom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315/2016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Z.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z.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registri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partnerov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sektora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zmene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doplnení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niektorých </w:t>
      </w:r>
      <w:r w:rsidRPr="00D13619">
        <w:rPr>
          <w:rFonts w:ascii="Times New Roman" w:hAnsi="Times New Roman"/>
          <w:sz w:val="24"/>
          <w:szCs w:val="24"/>
        </w:rPr>
        <w:t>zákonov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tuto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povinnosť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nesplnili.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3" w:line="254" w:lineRule="auto"/>
        <w:ind w:right="217"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obsahovať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návrh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ceny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-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plnenie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kritéria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vyhotovený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Prílohy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 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podpísaný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osobou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oprávnenou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konať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mene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uchádzača,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súlade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dokladom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 oprávnení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podnikať,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zastupujúcou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osobou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uchádzača,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ktorá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oprávnená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zastupovať</w:t>
      </w:r>
    </w:p>
    <w:p w:rsidR="001F3E00" w:rsidRPr="00D13619" w:rsidRDefault="00DC1703">
      <w:pPr>
        <w:pStyle w:val="Zkladntext"/>
        <w:spacing w:line="253" w:lineRule="exact"/>
        <w:ind w:left="941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uchádzača na základe dokladu, ktorého kópia musí byť súčasťou ponuky.</w:t>
      </w:r>
    </w:p>
    <w:p w:rsidR="001F3E00" w:rsidRDefault="001F3E00">
      <w:pPr>
        <w:spacing w:line="253" w:lineRule="exact"/>
        <w:jc w:val="both"/>
        <w:rPr>
          <w:rFonts w:ascii="Times New Roman" w:hAnsi="Times New Roman"/>
          <w:sz w:val="24"/>
          <w:szCs w:val="24"/>
        </w:rPr>
      </w:pPr>
    </w:p>
    <w:p w:rsidR="001F3E00" w:rsidRPr="00EE5BF3" w:rsidRDefault="00DC1703">
      <w:pPr>
        <w:pStyle w:val="Nadpis1"/>
        <w:tabs>
          <w:tab w:val="left" w:pos="653"/>
        </w:tabs>
        <w:spacing w:before="39"/>
        <w:ind w:left="293"/>
        <w:rPr>
          <w:rFonts w:ascii="Times New Roman" w:hAnsi="Times New Roman"/>
          <w:sz w:val="24"/>
          <w:szCs w:val="24"/>
        </w:rPr>
      </w:pPr>
      <w:r w:rsidRPr="00EE5BF3">
        <w:rPr>
          <w:rFonts w:ascii="Times New Roman" w:hAnsi="Times New Roman"/>
          <w:sz w:val="24"/>
          <w:szCs w:val="24"/>
        </w:rPr>
        <w:t>7</w:t>
      </w:r>
      <w:r w:rsidRPr="00EE5BF3">
        <w:rPr>
          <w:rFonts w:ascii="Times New Roman" w:hAnsi="Times New Roman"/>
          <w:sz w:val="24"/>
          <w:szCs w:val="24"/>
        </w:rPr>
        <w:tab/>
        <w:t>Kritérium</w:t>
      </w:r>
      <w:r w:rsidRPr="00EE5BF3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na</w:t>
      </w:r>
      <w:r w:rsidRPr="00EE5BF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vyhodnotenie</w:t>
      </w:r>
      <w:r w:rsidRPr="00EE5BF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cenových</w:t>
      </w:r>
      <w:r w:rsidRPr="00EE5BF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ponúk: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line="254" w:lineRule="auto"/>
        <w:ind w:left="653" w:right="285"/>
        <w:jc w:val="both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výsledku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vyhodnotenia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doručených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 prieskumu trhu, ktorý sa v prvom rade uskutočňuje pre účely určenia predpokladanej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hodnoty predmetnej zákazky na poskytnutie služieb, preukáže, že predpokladaná hodnota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 finančnému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limitu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zároveň</w:t>
      </w:r>
      <w:r w:rsidRPr="00D136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rovná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nižšia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5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000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 bez DPH, verejný obstarávateľ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uplatní získané informácie na základe predložených cenových ponúk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rámci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tohto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sz w:val="24"/>
          <w:szCs w:val="24"/>
        </w:rPr>
        <w:t>pre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postup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117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verejnom obstarávaní a vyhodnotí predložené cenové ponuky uchádzačov, ktorí spĺňajú požadované podmienky uvedené v tejto výzve, pokiaľ s daným postupom výberu zmluvného partnera </w:t>
      </w:r>
      <w:r w:rsidRPr="00D13619">
        <w:rPr>
          <w:rFonts w:ascii="Times New Roman" w:hAnsi="Times New Roman"/>
          <w:spacing w:val="-4"/>
          <w:sz w:val="24"/>
          <w:szCs w:val="24"/>
        </w:rPr>
        <w:t xml:space="preserve">na </w:t>
      </w:r>
      <w:r w:rsidRPr="00D13619">
        <w:rPr>
          <w:rFonts w:ascii="Times New Roman" w:hAnsi="Times New Roman"/>
          <w:w w:val="95"/>
          <w:sz w:val="24"/>
          <w:szCs w:val="24"/>
        </w:rPr>
        <w:t>poskytnutie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predmetnej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služby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oslovený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záujemca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jednoznačne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Prílohe</w:t>
      </w:r>
      <w:r w:rsidRPr="00D13619">
        <w:rPr>
          <w:rFonts w:ascii="Times New Roman" w:hAnsi="Times New Roman"/>
          <w:b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č.</w:t>
      </w:r>
      <w:r w:rsidRPr="00D13619">
        <w:rPr>
          <w:rFonts w:ascii="Times New Roman" w:hAnsi="Times New Roman"/>
          <w:b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1</w:t>
      </w:r>
      <w:r w:rsidRPr="00D13619">
        <w:rPr>
          <w:rFonts w:ascii="Times New Roman" w:hAnsi="Times New Roman"/>
          <w:b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 trhu,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vyjadril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svoj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súhlas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využitím</w:t>
      </w:r>
      <w:r w:rsidRPr="00D13619">
        <w:rPr>
          <w:rFonts w:ascii="Times New Roman" w:hAnsi="Times New Roman"/>
          <w:b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predloženej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pacing w:val="-3"/>
          <w:w w:val="95"/>
          <w:sz w:val="24"/>
          <w:szCs w:val="24"/>
        </w:rPr>
        <w:t>cenovej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aj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b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cenovej</w:t>
      </w:r>
      <w:r w:rsidRPr="00D13619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</w:t>
      </w:r>
      <w:r w:rsidRPr="00D13619">
        <w:rPr>
          <w:rFonts w:ascii="Times New Roman" w:hAnsi="Times New Roman"/>
          <w:b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 xml:space="preserve">rámci </w:t>
      </w:r>
      <w:r w:rsidRPr="00D13619">
        <w:rPr>
          <w:rFonts w:ascii="Times New Roman" w:hAnsi="Times New Roman"/>
          <w:b/>
          <w:sz w:val="24"/>
          <w:szCs w:val="24"/>
        </w:rPr>
        <w:t>zadávania</w:t>
      </w:r>
      <w:r w:rsidRPr="00D13619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zákazky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nízkou</w:t>
      </w:r>
      <w:r w:rsidRPr="00D13619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hodnotou.</w:t>
      </w:r>
    </w:p>
    <w:p w:rsidR="001F3E00" w:rsidRPr="00D13619" w:rsidRDefault="001F3E00">
      <w:pPr>
        <w:pStyle w:val="Zkladntext"/>
        <w:spacing w:before="5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Nadpis1"/>
        <w:spacing w:line="300" w:lineRule="auto"/>
        <w:ind w:left="646" w:hanging="5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0"/>
          <w:sz w:val="24"/>
          <w:szCs w:val="24"/>
        </w:rPr>
        <w:t xml:space="preserve">Pre daný účel stanovuje verejný obstarávateľ nasledovné kritérium na vyhodnotenie cenových </w:t>
      </w:r>
      <w:r w:rsidRPr="00D13619">
        <w:rPr>
          <w:rFonts w:ascii="Times New Roman" w:hAnsi="Times New Roman"/>
          <w:sz w:val="24"/>
          <w:szCs w:val="24"/>
        </w:rPr>
        <w:t>ponúk:</w:t>
      </w:r>
    </w:p>
    <w:p w:rsidR="001F3E00" w:rsidRPr="00D13619" w:rsidRDefault="00DC1703">
      <w:pPr>
        <w:pStyle w:val="Zkladntext"/>
        <w:spacing w:line="200" w:lineRule="exact"/>
        <w:ind w:left="64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Kritériom na vyhodnotenie ponúk je:</w:t>
      </w:r>
    </w:p>
    <w:p w:rsidR="001F3E00" w:rsidRPr="00D13619" w:rsidRDefault="00DC1703">
      <w:pPr>
        <w:pStyle w:val="Nadpis1"/>
        <w:spacing w:before="35"/>
        <w:ind w:left="243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„najnižšia cena celkom za celý predmet zákazky“</w:t>
      </w:r>
    </w:p>
    <w:p w:rsidR="001F3E00" w:rsidRPr="00D13619" w:rsidRDefault="00DC1703">
      <w:pPr>
        <w:pStyle w:val="Zkladntext"/>
        <w:spacing w:before="18"/>
        <w:ind w:left="646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definovaný v tejto výzve a jej prílohách.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Zkladntext"/>
        <w:spacing w:line="254" w:lineRule="auto"/>
        <w:ind w:left="694" w:hanging="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Návrh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daného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kritéria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oslovený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subjekt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predloží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trhu </w:t>
      </w:r>
      <w:r w:rsidRPr="00D13619">
        <w:rPr>
          <w:rFonts w:ascii="Times New Roman" w:hAnsi="Times New Roman"/>
          <w:sz w:val="24"/>
          <w:szCs w:val="24"/>
        </w:rPr>
        <w:t>vyplnením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Prílohy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1F3E0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2"/>
        </w:numPr>
        <w:tabs>
          <w:tab w:val="left" w:pos="473"/>
          <w:tab w:val="left" w:pos="474"/>
        </w:tabs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85"/>
          <w:sz w:val="24"/>
          <w:szCs w:val="24"/>
        </w:rPr>
        <w:t>Predkladanie  cenovej</w:t>
      </w:r>
      <w:r w:rsidRPr="00D13619">
        <w:rPr>
          <w:rFonts w:ascii="Times New Roman" w:hAnsi="Times New Roman"/>
          <w:spacing w:val="4"/>
          <w:w w:val="8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85"/>
          <w:sz w:val="24"/>
          <w:szCs w:val="24"/>
        </w:rPr>
        <w:t>ponuky: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line="252" w:lineRule="auto"/>
        <w:ind w:right="2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Dátum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začatia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obstarávania</w:t>
      </w:r>
      <w:r w:rsidRPr="00D13619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  <w:u w:val="single"/>
        </w:rPr>
        <w:t>2</w:t>
      </w:r>
      <w:r w:rsidR="00DB78C2">
        <w:rPr>
          <w:rFonts w:ascii="Times New Roman" w:hAnsi="Times New Roman"/>
          <w:b/>
          <w:w w:val="95"/>
          <w:sz w:val="24"/>
          <w:szCs w:val="24"/>
          <w:u w:val="single"/>
        </w:rPr>
        <w:t>2</w:t>
      </w:r>
      <w:r w:rsidRPr="00D13619">
        <w:rPr>
          <w:rFonts w:ascii="Times New Roman" w:hAnsi="Times New Roman"/>
          <w:b/>
          <w:w w:val="95"/>
          <w:sz w:val="24"/>
          <w:szCs w:val="24"/>
          <w:u w:val="single"/>
        </w:rPr>
        <w:t>.10.2019</w:t>
      </w:r>
      <w:r w:rsidRPr="00D13619">
        <w:rPr>
          <w:rFonts w:ascii="Times New Roman" w:hAnsi="Times New Roman"/>
          <w:b/>
          <w:spacing w:val="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lehota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predkladanie</w:t>
      </w:r>
      <w:r w:rsidRPr="00D13619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určená</w:t>
      </w:r>
      <w:r w:rsidRPr="00D13619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  <w:u w:val="single"/>
        </w:rPr>
        <w:t>do</w:t>
      </w:r>
      <w:r w:rsidRPr="00D13619">
        <w:rPr>
          <w:rFonts w:ascii="Times New Roman" w:hAnsi="Times New Roman"/>
          <w:b/>
          <w:spacing w:val="-47"/>
          <w:sz w:val="24"/>
          <w:szCs w:val="24"/>
          <w:u w:val="single"/>
        </w:rPr>
        <w:t xml:space="preserve"> </w:t>
      </w:r>
      <w:r w:rsidR="00DB78C2">
        <w:rPr>
          <w:rFonts w:ascii="Times New Roman" w:hAnsi="Times New Roman"/>
          <w:b/>
          <w:sz w:val="24"/>
          <w:szCs w:val="24"/>
          <w:u w:val="single"/>
        </w:rPr>
        <w:t>28.10.</w:t>
      </w:r>
      <w:r w:rsidRPr="00D13619">
        <w:rPr>
          <w:rFonts w:ascii="Times New Roman" w:hAnsi="Times New Roman"/>
          <w:b/>
          <w:sz w:val="24"/>
          <w:szCs w:val="24"/>
          <w:u w:val="single"/>
        </w:rPr>
        <w:t>2019</w:t>
      </w:r>
      <w:r w:rsidRPr="00D13619">
        <w:rPr>
          <w:rFonts w:ascii="Times New Roman" w:hAnsi="Times New Roman"/>
          <w:b/>
          <w:spacing w:val="-23"/>
          <w:sz w:val="24"/>
          <w:szCs w:val="24"/>
          <w:u w:val="single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  <w:u w:val="single"/>
        </w:rPr>
        <w:t>do</w:t>
      </w:r>
      <w:r w:rsidRPr="00D13619">
        <w:rPr>
          <w:rFonts w:ascii="Times New Roman" w:hAnsi="Times New Roman"/>
          <w:b/>
          <w:spacing w:val="-47"/>
          <w:sz w:val="24"/>
          <w:szCs w:val="24"/>
          <w:u w:val="single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  <w:u w:val="single"/>
        </w:rPr>
        <w:t>15.00</w:t>
      </w:r>
      <w:r w:rsidRPr="00D13619">
        <w:rPr>
          <w:rFonts w:ascii="Times New Roman" w:hAnsi="Times New Roman"/>
          <w:b/>
          <w:spacing w:val="-45"/>
          <w:sz w:val="24"/>
          <w:szCs w:val="24"/>
          <w:u w:val="single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  <w:u w:val="single"/>
        </w:rPr>
        <w:t>hod</w:t>
      </w:r>
      <w:r w:rsidRPr="00D13619">
        <w:rPr>
          <w:rFonts w:ascii="Times New Roman" w:hAnsi="Times New Roman"/>
          <w:sz w:val="24"/>
          <w:szCs w:val="24"/>
        </w:rPr>
        <w:t>.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predkladajú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určenej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predkladanie ponúk v listinnej</w:t>
      </w:r>
      <w:r w:rsidRPr="00D1361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forme.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before="4" w:line="256" w:lineRule="auto"/>
        <w:ind w:left="931" w:right="416" w:hanging="35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potrebné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doručiť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prostredníctvom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pošty,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iného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doručovateľa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osobne</w:t>
      </w:r>
      <w:r w:rsidRPr="00D13619"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adresu: </w:t>
      </w:r>
      <w:r w:rsidRPr="00D13619">
        <w:rPr>
          <w:rFonts w:ascii="Times New Roman" w:hAnsi="Times New Roman"/>
          <w:sz w:val="24"/>
          <w:szCs w:val="24"/>
        </w:rPr>
        <w:t>Gymnázium</w:t>
      </w:r>
      <w:r w:rsidR="00DB78C2">
        <w:rPr>
          <w:rFonts w:ascii="Times New Roman" w:hAnsi="Times New Roman"/>
          <w:sz w:val="24"/>
          <w:szCs w:val="24"/>
        </w:rPr>
        <w:t xml:space="preserve"> a základná škola </w:t>
      </w:r>
      <w:proofErr w:type="spellStart"/>
      <w:r w:rsidR="00DB78C2">
        <w:rPr>
          <w:rFonts w:ascii="Times New Roman" w:hAnsi="Times New Roman"/>
          <w:sz w:val="24"/>
          <w:szCs w:val="24"/>
        </w:rPr>
        <w:t>Sándora</w:t>
      </w:r>
      <w:proofErr w:type="spellEnd"/>
      <w:r w:rsidR="00DB78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8C2">
        <w:rPr>
          <w:rFonts w:ascii="Times New Roman" w:hAnsi="Times New Roman"/>
          <w:sz w:val="24"/>
          <w:szCs w:val="24"/>
        </w:rPr>
        <w:t>Máraiho</w:t>
      </w:r>
      <w:proofErr w:type="spellEnd"/>
      <w:r w:rsidR="00DB78C2">
        <w:rPr>
          <w:rFonts w:ascii="Times New Roman" w:hAnsi="Times New Roman"/>
          <w:sz w:val="24"/>
          <w:szCs w:val="24"/>
        </w:rPr>
        <w:t xml:space="preserve"> s VJM</w:t>
      </w:r>
      <w:r w:rsidRPr="00D13619">
        <w:rPr>
          <w:rFonts w:ascii="Times New Roman" w:hAnsi="Times New Roman"/>
          <w:sz w:val="24"/>
          <w:szCs w:val="24"/>
        </w:rPr>
        <w:t xml:space="preserve">, </w:t>
      </w:r>
      <w:r w:rsidR="00DB78C2">
        <w:rPr>
          <w:rFonts w:ascii="Times New Roman" w:hAnsi="Times New Roman"/>
          <w:sz w:val="24"/>
          <w:szCs w:val="24"/>
        </w:rPr>
        <w:t>Kuzmányho 06</w:t>
      </w:r>
      <w:r w:rsidRPr="00D13619">
        <w:rPr>
          <w:rFonts w:ascii="Times New Roman" w:hAnsi="Times New Roman"/>
          <w:sz w:val="24"/>
          <w:szCs w:val="24"/>
        </w:rPr>
        <w:t>, 04</w:t>
      </w:r>
      <w:r w:rsidR="00DB78C2">
        <w:rPr>
          <w:rFonts w:ascii="Times New Roman" w:hAnsi="Times New Roman"/>
          <w:sz w:val="24"/>
          <w:szCs w:val="24"/>
        </w:rPr>
        <w:t xml:space="preserve">1 74 </w:t>
      </w:r>
      <w:r w:rsidRPr="00D13619">
        <w:rPr>
          <w:rFonts w:ascii="Times New Roman" w:hAnsi="Times New Roman"/>
          <w:sz w:val="24"/>
          <w:szCs w:val="24"/>
        </w:rPr>
        <w:t>Košice.</w:t>
      </w:r>
    </w:p>
    <w:p w:rsidR="001F3E00" w:rsidRPr="00D13619" w:rsidRDefault="00DC1703">
      <w:pPr>
        <w:pStyle w:val="Zkladntext"/>
        <w:spacing w:line="254" w:lineRule="auto"/>
        <w:ind w:left="965" w:hanging="3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cenová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ponuka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doručuje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osobne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určenú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adresu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uvedenú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bode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8.2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predkladateľovi </w:t>
      </w:r>
      <w:r w:rsidRPr="00D13619">
        <w:rPr>
          <w:rFonts w:ascii="Times New Roman" w:hAnsi="Times New Roman"/>
          <w:sz w:val="24"/>
          <w:szCs w:val="24"/>
        </w:rPr>
        <w:t>vydané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potvrdenie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jej</w:t>
      </w:r>
      <w:r w:rsidRPr="00D136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prevzatí,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ktorom</w:t>
      </w:r>
      <w:r w:rsidRPr="00D136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uvedie</w:t>
      </w:r>
      <w:r w:rsidRPr="00D1361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dátum,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</w:t>
      </w:r>
      <w:r w:rsidRPr="00D1361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miesto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prevzatia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 ponuky.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28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lastRenderedPageBreak/>
        <w:t>V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prípade,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cenová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ponuka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predložená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prostredníctvom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pošty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iného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doručovateľa,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rozhodujúci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termín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doručenia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verejnému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určený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8.1 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3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 ponuka predložená po uplynutí lehoty na predkladanie cenových ponúk sa vráti odosielateľovi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neotvorená,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odosielateľ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známy.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3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doručené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predkladanie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nevracajú.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Zostávajú ako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súčasť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dokumentácie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postupu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before="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Lehota viazanosti cenových ponúk je do: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30.12.2019</w:t>
      </w:r>
    </w:p>
    <w:p w:rsidR="001F3E00" w:rsidRPr="00D13619" w:rsidRDefault="001F3E00">
      <w:pPr>
        <w:pStyle w:val="Zkladntext"/>
        <w:spacing w:before="4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2"/>
        </w:numPr>
        <w:tabs>
          <w:tab w:val="left" w:pos="473"/>
          <w:tab w:val="left" w:pos="474"/>
        </w:tabs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Obsah cenovej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</w:p>
    <w:p w:rsidR="001F3E00" w:rsidRPr="00D13619" w:rsidRDefault="001F3E00">
      <w:pPr>
        <w:pStyle w:val="Zkladntext"/>
        <w:spacing w:before="2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ind w:left="67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Ponuka musí obsahovať:</w:t>
      </w:r>
    </w:p>
    <w:p w:rsidR="001F3E00" w:rsidRPr="00D13619" w:rsidRDefault="00935E83" w:rsidP="00935E83">
      <w:pPr>
        <w:pStyle w:val="Zkladntext"/>
        <w:spacing w:before="21" w:line="259" w:lineRule="auto"/>
        <w:ind w:left="713" w:right="4188" w:hanging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Vyplnený</w:t>
      </w:r>
      <w:r w:rsidR="00DC1703"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doklad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Plnenie</w:t>
      </w:r>
      <w:r w:rsidR="00DC1703"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kritérií</w:t>
      </w:r>
      <w:r w:rsidR="00DC1703"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Príloha</w:t>
      </w:r>
      <w:r w:rsidR="00DC1703"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č.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1</w:t>
      </w:r>
      <w:r w:rsidR="00DC1703"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w w:val="95"/>
          <w:sz w:val="24"/>
          <w:szCs w:val="24"/>
        </w:rPr>
        <w:t>v</w:t>
      </w:r>
      <w:r w:rsidR="00DC1703" w:rsidRPr="00D13619">
        <w:rPr>
          <w:rFonts w:ascii="Times New Roman" w:hAnsi="Times New Roman"/>
          <w:w w:val="95"/>
          <w:sz w:val="24"/>
          <w:szCs w:val="24"/>
        </w:rPr>
        <w:t xml:space="preserve">ýzvy, </w:t>
      </w:r>
      <w:r w:rsidR="00DC1703" w:rsidRPr="00D13619">
        <w:rPr>
          <w:rFonts w:ascii="Times New Roman" w:hAnsi="Times New Roman"/>
          <w:sz w:val="24"/>
          <w:szCs w:val="24"/>
        </w:rPr>
        <w:t>Podpísané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čestné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vyhlásenie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Príloha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č.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2</w:t>
      </w:r>
      <w:r w:rsidR="00DC1703"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Výzvy</w:t>
      </w:r>
      <w:r>
        <w:rPr>
          <w:rFonts w:ascii="Times New Roman" w:hAnsi="Times New Roman"/>
          <w:sz w:val="24"/>
          <w:szCs w:val="24"/>
        </w:rPr>
        <w:t>,</w:t>
      </w:r>
    </w:p>
    <w:p w:rsidR="001F3E00" w:rsidRPr="00D13619" w:rsidRDefault="00DC1703">
      <w:pPr>
        <w:pStyle w:val="Zkladntext"/>
        <w:spacing w:line="239" w:lineRule="exact"/>
        <w:ind w:left="68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 ponuka sa predkladá v uzavretom obale. Vonkajší uzatvorený obal musí byť označený</w:t>
      </w:r>
    </w:p>
    <w:p w:rsidR="001F3E00" w:rsidRPr="00D13619" w:rsidRDefault="00DC1703">
      <w:pPr>
        <w:pStyle w:val="Zkladntext"/>
        <w:spacing w:before="15"/>
        <w:ind w:left="71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nasledovne: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13" w:line="249" w:lineRule="auto"/>
        <w:ind w:right="1135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 xml:space="preserve">obchodné meno alebo názov, sídlo, miesto podnikania alebo obvyklého pobytu </w:t>
      </w:r>
      <w:r w:rsidRPr="00D13619">
        <w:rPr>
          <w:rFonts w:ascii="Times New Roman" w:hAnsi="Times New Roman"/>
          <w:sz w:val="24"/>
          <w:szCs w:val="24"/>
        </w:rPr>
        <w:t>uchádzača,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2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adresa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doručenia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uvedená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8.2,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7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označenie</w:t>
      </w:r>
      <w:r w:rsidRPr="00D136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„prieskum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trhu</w:t>
      </w:r>
      <w:r w:rsidRPr="00D13619">
        <w:rPr>
          <w:rFonts w:ascii="Times New Roman" w:hAnsi="Times New Roman"/>
          <w:b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súťaž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neotvárať“,</w:t>
      </w:r>
    </w:p>
    <w:p w:rsidR="001F3E00" w:rsidRPr="00D13619" w:rsidRDefault="00DC1703">
      <w:pPr>
        <w:pStyle w:val="Nadpis1"/>
        <w:numPr>
          <w:ilvl w:val="0"/>
          <w:numId w:val="1"/>
        </w:numPr>
        <w:tabs>
          <w:tab w:val="left" w:pos="1663"/>
          <w:tab w:val="left" w:pos="1664"/>
        </w:tabs>
        <w:spacing w:before="8"/>
        <w:ind w:left="1663" w:hanging="458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 w:val="0"/>
          <w:sz w:val="24"/>
          <w:szCs w:val="24"/>
        </w:rPr>
        <w:t>heslo:</w:t>
      </w:r>
      <w:r w:rsidRPr="00D13619">
        <w:rPr>
          <w:rFonts w:ascii="Times New Roman" w:hAnsi="Times New Roman"/>
          <w:b w:val="0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b w:val="0"/>
          <w:sz w:val="24"/>
          <w:szCs w:val="24"/>
        </w:rPr>
        <w:t>„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105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PHZ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proofErr w:type="spellStart"/>
      <w:r w:rsidRPr="00D13619">
        <w:rPr>
          <w:rFonts w:ascii="Times New Roman" w:hAnsi="Times New Roman"/>
          <w:sz w:val="24"/>
          <w:szCs w:val="24"/>
        </w:rPr>
        <w:t>ZsNH</w:t>
      </w:r>
      <w:proofErr w:type="spellEnd"/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-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Publicita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projektu“</w:t>
      </w:r>
    </w:p>
    <w:p w:rsidR="001F3E00" w:rsidRPr="00D13619" w:rsidRDefault="001F3E00">
      <w:pPr>
        <w:pStyle w:val="Zkladntext"/>
        <w:spacing w:before="5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0"/>
          <w:numId w:val="2"/>
        </w:numPr>
        <w:tabs>
          <w:tab w:val="left" w:pos="474"/>
        </w:tabs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sz w:val="24"/>
          <w:szCs w:val="24"/>
        </w:rPr>
        <w:t>Ďalšie</w:t>
      </w:r>
      <w:r w:rsidRPr="00D13619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informácie</w:t>
      </w:r>
      <w:r w:rsidRPr="00D13619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verejného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obstarávateľa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246"/>
        </w:tabs>
        <w:spacing w:line="254" w:lineRule="auto"/>
        <w:ind w:left="1274" w:right="224" w:hanging="59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Do</w:t>
      </w:r>
      <w:r w:rsidRPr="00D136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procesu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vyhodnocovania</w:t>
      </w:r>
      <w:r w:rsidRPr="00D136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budú </w:t>
      </w:r>
      <w:r w:rsidRPr="00D13619">
        <w:rPr>
          <w:rFonts w:ascii="Times New Roman" w:hAnsi="Times New Roman"/>
          <w:w w:val="95"/>
          <w:sz w:val="24"/>
          <w:szCs w:val="24"/>
        </w:rPr>
        <w:t>zaradené len cenové ponuky oslovených subjektov, ktoré dali súhlas s využitím predloženej cenovej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splnili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požiadavky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podmienky </w:t>
      </w:r>
      <w:r w:rsidRPr="00D13619">
        <w:rPr>
          <w:rFonts w:ascii="Times New Roman" w:hAnsi="Times New Roman"/>
          <w:sz w:val="24"/>
          <w:szCs w:val="24"/>
        </w:rPr>
        <w:t>uvedené v tejto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výzve.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01"/>
          <w:tab w:val="left" w:pos="1302"/>
        </w:tabs>
        <w:spacing w:before="17"/>
        <w:ind w:left="1301" w:hanging="617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Oslovené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subjekty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daný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účel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majú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postavenie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uchádzača.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22"/>
          <w:tab w:val="left" w:pos="1323"/>
        </w:tabs>
        <w:spacing w:before="9" w:line="254" w:lineRule="auto"/>
        <w:ind w:left="1315" w:right="1041" w:hanging="63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vyhodnotení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uchádzačom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doručené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oznámenie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výsledku </w:t>
      </w:r>
      <w:r w:rsidRPr="00D13619">
        <w:rPr>
          <w:rFonts w:ascii="Times New Roman" w:hAnsi="Times New Roman"/>
          <w:sz w:val="24"/>
          <w:szCs w:val="24"/>
        </w:rPr>
        <w:t>vyhodnotenia cenových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08"/>
          <w:tab w:val="left" w:pos="1309"/>
        </w:tabs>
        <w:spacing w:before="2"/>
        <w:ind w:left="1308" w:hanging="62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Úspešnému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uchádzačovi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vystavená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objednávka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plnenie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11"/>
        </w:tabs>
        <w:spacing w:before="13" w:line="254" w:lineRule="auto"/>
        <w:ind w:left="1327" w:right="226" w:hanging="64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Verejný obstarávateľ si vyhradzuje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právo neprijať ani jednu cenovú ponuku z predložených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prípade,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že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predložené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nebudú</w:t>
      </w:r>
      <w:r w:rsidRPr="00D13619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výhodné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verejného </w:t>
      </w:r>
      <w:r w:rsidRPr="00D13619">
        <w:rPr>
          <w:rFonts w:ascii="Times New Roman" w:hAnsi="Times New Roman"/>
          <w:w w:val="95"/>
          <w:sz w:val="24"/>
          <w:szCs w:val="24"/>
        </w:rPr>
        <w:t>obstarávateľa,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budú</w:t>
      </w:r>
      <w:r w:rsidRPr="00D1361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rozpore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finančnými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možnosťami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obstarávateľa,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alebo </w:t>
      </w:r>
      <w:r w:rsidRPr="00D13619">
        <w:rPr>
          <w:rFonts w:ascii="Times New Roman" w:hAnsi="Times New Roman"/>
          <w:sz w:val="24"/>
          <w:szCs w:val="24"/>
        </w:rPr>
        <w:t>budú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iných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dôvodov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neprijateľné.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06"/>
        </w:tabs>
        <w:spacing w:before="3" w:line="254" w:lineRule="auto"/>
        <w:ind w:left="1284" w:right="226" w:hanging="61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Všetky náklady spojené s prípravou a predložením cenovej ponuky, účasťou vo </w:t>
      </w:r>
      <w:r w:rsidRPr="00D13619">
        <w:rPr>
          <w:rFonts w:ascii="Times New Roman" w:hAnsi="Times New Roman"/>
          <w:w w:val="95"/>
          <w:sz w:val="24"/>
          <w:szCs w:val="24"/>
        </w:rPr>
        <w:t>verejnom obstarávaní znáša oslovený subjekt, uchádzač a to bez akéhokoľvek finančného nároku</w:t>
      </w:r>
      <w:r w:rsidRPr="00D136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</w:t>
      </w:r>
      <w:r w:rsidRPr="00D1361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účasť</w:t>
      </w:r>
      <w:r w:rsidRPr="00D13619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danom</w:t>
      </w:r>
      <w:r w:rsidRPr="00D136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>postupe</w:t>
      </w:r>
      <w:r w:rsidRPr="00D13619"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voči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verejnému</w:t>
      </w:r>
      <w:r w:rsidRPr="00D1361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bez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ohľadu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výsledok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27"/>
          <w:tab w:val="left" w:pos="1328"/>
          <w:tab w:val="left" w:pos="2458"/>
          <w:tab w:val="left" w:pos="3380"/>
          <w:tab w:val="left" w:pos="4291"/>
          <w:tab w:val="left" w:pos="5454"/>
          <w:tab w:val="left" w:pos="6183"/>
          <w:tab w:val="left" w:pos="7729"/>
          <w:tab w:val="left" w:pos="8598"/>
        </w:tabs>
        <w:spacing w:before="3" w:line="254" w:lineRule="auto"/>
        <w:ind w:left="1296" w:right="230" w:hanging="58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Zadávanie</w:t>
      </w:r>
      <w:r w:rsidRPr="00D13619">
        <w:rPr>
          <w:rFonts w:ascii="Times New Roman" w:hAnsi="Times New Roman"/>
          <w:w w:val="95"/>
          <w:sz w:val="24"/>
          <w:szCs w:val="24"/>
        </w:rPr>
        <w:tab/>
        <w:t>zákazky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nízkou 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hodnotou,</w:t>
      </w:r>
      <w:r w:rsidRPr="00D13619">
        <w:rPr>
          <w:rFonts w:ascii="Times New Roman" w:hAnsi="Times New Roman"/>
          <w:sz w:val="24"/>
          <w:szCs w:val="24"/>
        </w:rPr>
        <w:tab/>
        <w:t>nemá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ustanoveniami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z w:val="24"/>
          <w:szCs w:val="24"/>
        </w:rPr>
        <w:tab/>
        <w:t xml:space="preserve">o verejnom obstarávaní stanovené formálne pravidlá procesu a postupu ich zadávania. Verejný </w:t>
      </w:r>
      <w:r w:rsidRPr="00D13619">
        <w:rPr>
          <w:rFonts w:ascii="Times New Roman" w:hAnsi="Times New Roman"/>
          <w:w w:val="95"/>
          <w:sz w:val="24"/>
          <w:szCs w:val="24"/>
        </w:rPr>
        <w:t>obstarávateľ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zadávaní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hodnotou,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postupuje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tak,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aby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vynaložené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náklady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 obstaranie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zadanie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boli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primerané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kvalite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cene,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všetko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za </w:t>
      </w:r>
      <w:r w:rsidRPr="00D13619">
        <w:rPr>
          <w:rFonts w:ascii="Times New Roman" w:hAnsi="Times New Roman"/>
          <w:w w:val="90"/>
          <w:sz w:val="24"/>
          <w:szCs w:val="24"/>
        </w:rPr>
        <w:t>dodržania základných</w:t>
      </w:r>
      <w:r w:rsidRPr="00D13619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princípov verejného obstarávania a podpory riadnej hospodárskej súťaže.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04"/>
        </w:tabs>
        <w:spacing w:before="1" w:line="254" w:lineRule="auto"/>
        <w:ind w:left="1346" w:right="228" w:hanging="57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Z postupu zadávania zákazky s nízkou hodnotou pre oslovené hospodárske subjekty-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Predkladateľov cenovej ponuky - uchádzačov, nevyplývajú na základe predloženej cenovej </w:t>
      </w:r>
      <w:r w:rsidRPr="00D13619">
        <w:rPr>
          <w:rFonts w:ascii="Times New Roman" w:hAnsi="Times New Roman"/>
          <w:spacing w:val="-3"/>
          <w:sz w:val="24"/>
          <w:szCs w:val="24"/>
        </w:rPr>
        <w:t xml:space="preserve">ponuky </w:t>
      </w:r>
      <w:r w:rsidRPr="00D13619">
        <w:rPr>
          <w:rFonts w:ascii="Times New Roman" w:hAnsi="Times New Roman"/>
          <w:sz w:val="24"/>
          <w:szCs w:val="24"/>
        </w:rPr>
        <w:t>žiadne nároky na vystavenie objednávky, alebo na plnenie predmetu zákazky, ani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úhradu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nákladov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spojených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jej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predložením.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30"/>
        </w:tabs>
        <w:spacing w:before="2" w:line="254" w:lineRule="auto"/>
        <w:ind w:left="1378" w:right="233" w:hanging="56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daný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</w:t>
      </w:r>
      <w:r w:rsidRPr="00D13619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formou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vykonania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</w:t>
      </w:r>
      <w:r w:rsidRPr="00D1361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na </w:t>
      </w:r>
      <w:r w:rsidRPr="00D13619">
        <w:rPr>
          <w:rFonts w:ascii="Times New Roman" w:hAnsi="Times New Roman"/>
          <w:sz w:val="24"/>
          <w:szCs w:val="24"/>
        </w:rPr>
        <w:lastRenderedPageBreak/>
        <w:t>základe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výzvy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4"/>
          <w:sz w:val="24"/>
          <w:szCs w:val="24"/>
        </w:rPr>
        <w:t>na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predloženie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8"/>
          <w:sz w:val="24"/>
          <w:szCs w:val="24"/>
        </w:rPr>
        <w:t>cenovej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ponuky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4"/>
          <w:sz w:val="24"/>
          <w:szCs w:val="24"/>
        </w:rPr>
        <w:t>sa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nevzťahujú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revízne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postupy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podľa </w:t>
      </w:r>
      <w:r w:rsidRPr="00D13619">
        <w:rPr>
          <w:rFonts w:ascii="Times New Roman" w:hAnsi="Times New Roman"/>
          <w:sz w:val="24"/>
          <w:szCs w:val="24"/>
        </w:rPr>
        <w:t>zákona o verejnom</w:t>
      </w:r>
      <w:r w:rsidRPr="00D1361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69"/>
        </w:tabs>
        <w:spacing w:line="254" w:lineRule="auto"/>
        <w:ind w:left="1375" w:right="249" w:hanging="55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Dodávateľ</w:t>
      </w:r>
      <w:r w:rsidRPr="00D136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berie</w:t>
      </w:r>
      <w:r w:rsidRPr="00D1361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vedomie</w:t>
      </w:r>
      <w:r w:rsidRPr="00D1361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rešpektuje,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že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zákazka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financovaná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fondov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EÚ,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toto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predmetom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administratívnej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kontroly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procesu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zo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strany </w:t>
      </w:r>
      <w:r w:rsidRPr="00D13619">
        <w:rPr>
          <w:rFonts w:ascii="Times New Roman" w:hAnsi="Times New Roman"/>
          <w:sz w:val="24"/>
          <w:szCs w:val="24"/>
        </w:rPr>
        <w:t>príslušného Riadiaceho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orgánu.</w:t>
      </w: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1369"/>
        </w:tabs>
        <w:spacing w:before="2" w:line="254" w:lineRule="auto"/>
        <w:ind w:left="1382" w:right="358" w:hanging="561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Dodávateľ je povinný strpieť výkon kontroly </w:t>
      </w:r>
      <w:r w:rsidRPr="00D13619">
        <w:rPr>
          <w:rFonts w:ascii="Times New Roman" w:hAnsi="Times New Roman"/>
          <w:w w:val="110"/>
          <w:sz w:val="24"/>
          <w:szCs w:val="24"/>
        </w:rPr>
        <w:t xml:space="preserve">/ </w:t>
      </w:r>
      <w:r w:rsidRPr="00D13619">
        <w:rPr>
          <w:rFonts w:ascii="Times New Roman" w:hAnsi="Times New Roman"/>
          <w:sz w:val="24"/>
          <w:szCs w:val="24"/>
        </w:rPr>
        <w:t xml:space="preserve">auditu súvisiaceho s  poskytnutím </w:t>
      </w:r>
      <w:r w:rsidRPr="00D13619">
        <w:rPr>
          <w:rFonts w:ascii="Times New Roman" w:hAnsi="Times New Roman"/>
          <w:w w:val="95"/>
          <w:sz w:val="24"/>
          <w:szCs w:val="24"/>
        </w:rPr>
        <w:t>služby</w:t>
      </w:r>
      <w:r w:rsidRPr="00D13619">
        <w:rPr>
          <w:rFonts w:ascii="Times New Roman" w:hAnsi="Times New Roman"/>
          <w:spacing w:val="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kedykoľvek</w:t>
      </w:r>
      <w:r w:rsidRPr="00D13619">
        <w:rPr>
          <w:rFonts w:ascii="Times New Roman" w:hAnsi="Times New Roman"/>
          <w:spacing w:val="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počas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nevyhnutnej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dobe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aj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ukončení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poskytnúť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všetku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potrebnú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súčinnosť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výkone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kontroly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110"/>
          <w:sz w:val="24"/>
          <w:szCs w:val="24"/>
        </w:rPr>
        <w:t>/</w:t>
      </w:r>
      <w:r w:rsidRPr="00D13619">
        <w:rPr>
          <w:rFonts w:ascii="Times New Roman" w:hAnsi="Times New Roman"/>
          <w:spacing w:val="-31"/>
          <w:w w:val="1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auditu.</w:t>
      </w:r>
    </w:p>
    <w:p w:rsidR="00C92F4A" w:rsidRDefault="00C92F4A">
      <w:pPr>
        <w:pStyle w:val="Zkladntext"/>
        <w:spacing w:before="2"/>
        <w:ind w:left="1358"/>
        <w:rPr>
          <w:rFonts w:ascii="Times New Roman" w:hAnsi="Times New Roman"/>
          <w:sz w:val="24"/>
          <w:szCs w:val="24"/>
        </w:rPr>
      </w:pPr>
    </w:p>
    <w:p w:rsidR="001F3E00" w:rsidRPr="00935E83" w:rsidRDefault="00DC1703">
      <w:pPr>
        <w:pStyle w:val="Zkladntext"/>
        <w:spacing w:before="2"/>
        <w:ind w:left="1358"/>
        <w:rPr>
          <w:rFonts w:ascii="Times New Roman" w:hAnsi="Times New Roman"/>
          <w:b/>
          <w:sz w:val="24"/>
          <w:szCs w:val="24"/>
        </w:rPr>
      </w:pPr>
      <w:r w:rsidRPr="00935E83">
        <w:rPr>
          <w:rFonts w:ascii="Times New Roman" w:hAnsi="Times New Roman"/>
          <w:b/>
          <w:sz w:val="24"/>
          <w:szCs w:val="24"/>
        </w:rPr>
        <w:t>Oprávnené osoby sú:</w:t>
      </w:r>
    </w:p>
    <w:p w:rsidR="001F3E00" w:rsidRPr="00D13619" w:rsidRDefault="00DC1703">
      <w:pPr>
        <w:pStyle w:val="Odsekzoznamu"/>
        <w:numPr>
          <w:ilvl w:val="2"/>
          <w:numId w:val="2"/>
        </w:numPr>
        <w:tabs>
          <w:tab w:val="left" w:pos="1377"/>
          <w:tab w:val="left" w:pos="1378"/>
        </w:tabs>
        <w:spacing w:before="30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Riadiaci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orgán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ním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poverené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osoby,</w:t>
      </w:r>
    </w:p>
    <w:p w:rsidR="001F3E00" w:rsidRPr="00D13619" w:rsidRDefault="00DC1703">
      <w:pPr>
        <w:pStyle w:val="Odsekzoznamu"/>
        <w:numPr>
          <w:ilvl w:val="2"/>
          <w:numId w:val="2"/>
        </w:numPr>
        <w:tabs>
          <w:tab w:val="left" w:pos="1377"/>
          <w:tab w:val="left" w:pos="1378"/>
        </w:tabs>
        <w:spacing w:before="26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Útvar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následnej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finančnej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kontroly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ním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poverené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osoby,</w:t>
      </w:r>
    </w:p>
    <w:p w:rsidR="001F3E00" w:rsidRPr="00D13619" w:rsidRDefault="00DC1703">
      <w:pPr>
        <w:pStyle w:val="Odsekzoznamu"/>
        <w:numPr>
          <w:ilvl w:val="2"/>
          <w:numId w:val="2"/>
        </w:numPr>
        <w:tabs>
          <w:tab w:val="left" w:pos="1377"/>
          <w:tab w:val="left" w:pos="1378"/>
        </w:tabs>
        <w:spacing w:before="30" w:line="256" w:lineRule="auto"/>
        <w:ind w:right="701"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Najvyšší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kontrolný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úrad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SR,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Správa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finančnej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kontroly,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Certifikačný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orgán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ním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poverené </w:t>
      </w:r>
      <w:r w:rsidRPr="00D13619">
        <w:rPr>
          <w:rFonts w:ascii="Times New Roman" w:hAnsi="Times New Roman"/>
          <w:sz w:val="24"/>
          <w:szCs w:val="24"/>
        </w:rPr>
        <w:t>osoby,</w:t>
      </w:r>
    </w:p>
    <w:p w:rsidR="001F3E00" w:rsidRPr="00D13619" w:rsidRDefault="00DC1703">
      <w:pPr>
        <w:pStyle w:val="Odsekzoznamu"/>
        <w:numPr>
          <w:ilvl w:val="2"/>
          <w:numId w:val="2"/>
        </w:numPr>
        <w:tabs>
          <w:tab w:val="left" w:pos="1327"/>
          <w:tab w:val="left" w:pos="1328"/>
        </w:tabs>
        <w:spacing w:before="5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Orgán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auditu,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spolupracujúce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orgány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poverené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osoby,</w:t>
      </w:r>
    </w:p>
    <w:p w:rsidR="001F3E00" w:rsidRPr="00D13619" w:rsidRDefault="00DC1703">
      <w:pPr>
        <w:pStyle w:val="Odsekzoznamu"/>
        <w:numPr>
          <w:ilvl w:val="2"/>
          <w:numId w:val="2"/>
        </w:numPr>
        <w:tabs>
          <w:tab w:val="left" w:pos="1327"/>
          <w:tab w:val="left" w:pos="1328"/>
        </w:tabs>
        <w:spacing w:before="21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Splnomocnení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zástupcovia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Európskej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komisie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Európskeho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dvora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audítorov,</w:t>
      </w:r>
    </w:p>
    <w:p w:rsidR="001F3E00" w:rsidRPr="00D13619" w:rsidRDefault="00DC1703">
      <w:pPr>
        <w:pStyle w:val="Odsekzoznamu"/>
        <w:numPr>
          <w:ilvl w:val="2"/>
          <w:numId w:val="2"/>
        </w:numPr>
        <w:tabs>
          <w:tab w:val="left" w:pos="1327"/>
          <w:tab w:val="left" w:pos="1328"/>
        </w:tabs>
        <w:spacing w:before="6" w:line="252" w:lineRule="auto"/>
        <w:ind w:right="511"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Osoby prizvané orgánmi uvedenými v tomto bode v súlade s </w:t>
      </w:r>
      <w:r w:rsidRPr="00D13619">
        <w:rPr>
          <w:rFonts w:ascii="Times New Roman" w:hAnsi="Times New Roman"/>
          <w:spacing w:val="-3"/>
          <w:sz w:val="24"/>
          <w:szCs w:val="24"/>
        </w:rPr>
        <w:t xml:space="preserve">príslušnými </w:t>
      </w:r>
      <w:r w:rsidRPr="00D13619">
        <w:rPr>
          <w:rFonts w:ascii="Times New Roman" w:hAnsi="Times New Roman"/>
          <w:sz w:val="24"/>
          <w:szCs w:val="24"/>
        </w:rPr>
        <w:t>právnymi predpismi SR a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EÚ.</w:t>
      </w:r>
    </w:p>
    <w:p w:rsidR="001F3E00" w:rsidRPr="00D13619" w:rsidRDefault="00DC1703">
      <w:pPr>
        <w:pStyle w:val="Nadpis1"/>
        <w:numPr>
          <w:ilvl w:val="0"/>
          <w:numId w:val="2"/>
        </w:numPr>
        <w:tabs>
          <w:tab w:val="left" w:pos="474"/>
        </w:tabs>
        <w:spacing w:before="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Prílohy</w:t>
      </w:r>
    </w:p>
    <w:p w:rsidR="001F3E00" w:rsidRPr="00D13619" w:rsidRDefault="001F3E00">
      <w:pPr>
        <w:pStyle w:val="Zkladntext"/>
        <w:spacing w:before="4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line="254" w:lineRule="auto"/>
        <w:ind w:left="648" w:right="5974" w:hanging="2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Príloha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č.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-</w:t>
      </w:r>
      <w:r w:rsidRPr="00D13619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Návrh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D13619">
        <w:rPr>
          <w:rFonts w:ascii="Times New Roman" w:hAnsi="Times New Roman"/>
          <w:w w:val="95"/>
          <w:sz w:val="24"/>
          <w:szCs w:val="24"/>
        </w:rPr>
        <w:t>ritérií</w:t>
      </w:r>
      <w:proofErr w:type="spellEnd"/>
      <w:r w:rsidRPr="00D13619">
        <w:rPr>
          <w:rFonts w:ascii="Times New Roman" w:hAnsi="Times New Roman"/>
          <w:w w:val="95"/>
          <w:sz w:val="24"/>
          <w:szCs w:val="24"/>
        </w:rPr>
        <w:t xml:space="preserve">, </w:t>
      </w:r>
      <w:r w:rsidRPr="00D13619">
        <w:rPr>
          <w:rFonts w:ascii="Times New Roman" w:hAnsi="Times New Roman"/>
          <w:sz w:val="24"/>
          <w:szCs w:val="24"/>
        </w:rPr>
        <w:t>Príloha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Čestné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vyhlásenie</w:t>
      </w:r>
    </w:p>
    <w:p w:rsidR="001F3E00" w:rsidRPr="00D13619" w:rsidRDefault="001F3E00">
      <w:pPr>
        <w:pStyle w:val="Zkladntext"/>
        <w:rPr>
          <w:rFonts w:ascii="Times New Roman" w:hAnsi="Times New Roman"/>
          <w:sz w:val="24"/>
          <w:szCs w:val="24"/>
        </w:rPr>
      </w:pPr>
    </w:p>
    <w:p w:rsidR="001F3E00" w:rsidRPr="00D13619" w:rsidRDefault="001F3E00">
      <w:pPr>
        <w:pStyle w:val="Zkladntext"/>
        <w:rPr>
          <w:rFonts w:ascii="Times New Roman" w:hAnsi="Times New Roman"/>
          <w:sz w:val="24"/>
          <w:szCs w:val="24"/>
        </w:rPr>
      </w:pPr>
    </w:p>
    <w:p w:rsidR="001F3E00" w:rsidRPr="00D13619" w:rsidRDefault="001F3E00">
      <w:pPr>
        <w:pStyle w:val="Zkladntext"/>
        <w:spacing w:before="2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C92F4A">
      <w:pPr>
        <w:pStyle w:val="Zkladntext"/>
        <w:spacing w:before="1" w:line="254" w:lineRule="auto"/>
        <w:ind w:left="286" w:right="631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 Košiciach dňa 21.10.2019 </w:t>
      </w:r>
      <w:r w:rsidRPr="00D13619">
        <w:rPr>
          <w:rFonts w:ascii="Times New Roman" w:hAnsi="Times New Roman"/>
          <w:w w:val="90"/>
          <w:sz w:val="24"/>
          <w:szCs w:val="24"/>
        </w:rPr>
        <w:t xml:space="preserve">Vypracovala: </w:t>
      </w:r>
      <w:r w:rsidR="00C92F4A">
        <w:rPr>
          <w:rFonts w:ascii="Times New Roman" w:hAnsi="Times New Roman"/>
          <w:w w:val="90"/>
          <w:sz w:val="24"/>
          <w:szCs w:val="24"/>
        </w:rPr>
        <w:t>Ing. Tatiana</w:t>
      </w:r>
      <w:r w:rsidR="00910506">
        <w:rPr>
          <w:rFonts w:ascii="Times New Roman" w:hAnsi="Times New Roman"/>
          <w:w w:val="90"/>
          <w:sz w:val="24"/>
          <w:szCs w:val="24"/>
        </w:rPr>
        <w:t xml:space="preserve"> </w:t>
      </w:r>
      <w:r w:rsidR="00C92F4A">
        <w:rPr>
          <w:rFonts w:ascii="Times New Roman" w:hAnsi="Times New Roman"/>
          <w:w w:val="90"/>
          <w:sz w:val="24"/>
          <w:szCs w:val="24"/>
        </w:rPr>
        <w:t>Ch</w:t>
      </w:r>
      <w:bookmarkStart w:id="0" w:name="_GoBack"/>
      <w:bookmarkEnd w:id="0"/>
      <w:r w:rsidR="00C92F4A">
        <w:rPr>
          <w:rFonts w:ascii="Times New Roman" w:hAnsi="Times New Roman"/>
          <w:w w:val="90"/>
          <w:sz w:val="24"/>
          <w:szCs w:val="24"/>
        </w:rPr>
        <w:t>ovanová</w:t>
      </w:r>
    </w:p>
    <w:p w:rsidR="001F3E00" w:rsidRPr="00D13619" w:rsidRDefault="00DC170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Schválila: Mgr. </w:t>
      </w:r>
      <w:r w:rsidR="00C92F4A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C92F4A">
        <w:rPr>
          <w:rFonts w:ascii="Times New Roman" w:hAnsi="Times New Roman"/>
          <w:sz w:val="24"/>
          <w:szCs w:val="24"/>
        </w:rPr>
        <w:t>Csurkó</w:t>
      </w:r>
      <w:proofErr w:type="spellEnd"/>
      <w:r w:rsidR="00C92F4A">
        <w:rPr>
          <w:rFonts w:ascii="Times New Roman" w:hAnsi="Times New Roman"/>
          <w:sz w:val="24"/>
          <w:szCs w:val="24"/>
        </w:rPr>
        <w:t xml:space="preserve"> </w:t>
      </w:r>
    </w:p>
    <w:sectPr w:rsidR="001F3E00" w:rsidRPr="00D13619">
      <w:headerReference w:type="default" r:id="rId12"/>
      <w:footerReference w:type="default" r:id="rId13"/>
      <w:pgSz w:w="11920" w:h="16850"/>
      <w:pgMar w:top="1820" w:right="900" w:bottom="280" w:left="1020" w:header="7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C9" w:rsidRDefault="000A0EC9">
      <w:r>
        <w:separator/>
      </w:r>
    </w:p>
  </w:endnote>
  <w:endnote w:type="continuationSeparator" w:id="0">
    <w:p w:rsidR="000A0EC9" w:rsidRDefault="000A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314211"/>
      <w:docPartObj>
        <w:docPartGallery w:val="Page Numbers (Bottom of Page)"/>
        <w:docPartUnique/>
      </w:docPartObj>
    </w:sdtPr>
    <w:sdtContent>
      <w:p w:rsidR="00935E83" w:rsidRDefault="00935E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506" w:rsidRPr="00910506">
          <w:rPr>
            <w:noProof/>
            <w:lang w:val="sk-SK"/>
          </w:rPr>
          <w:t>5</w:t>
        </w:r>
        <w:r>
          <w:fldChar w:fldCharType="end"/>
        </w:r>
      </w:p>
    </w:sdtContent>
  </w:sdt>
  <w:p w:rsidR="00935E83" w:rsidRDefault="00935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C9" w:rsidRDefault="000A0EC9">
      <w:r>
        <w:separator/>
      </w:r>
    </w:p>
  </w:footnote>
  <w:footnote w:type="continuationSeparator" w:id="0">
    <w:p w:rsidR="000A0EC9" w:rsidRDefault="000A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00" w:rsidRDefault="00DC1703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555528</wp:posOffset>
          </wp:positionH>
          <wp:positionV relativeFrom="page">
            <wp:posOffset>462203</wp:posOffset>
          </wp:positionV>
          <wp:extent cx="6289302" cy="807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9302" cy="80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2514153</wp:posOffset>
          </wp:positionH>
          <wp:positionV relativeFrom="page">
            <wp:posOffset>740262</wp:posOffset>
          </wp:positionV>
          <wp:extent cx="2041903" cy="42424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41903" cy="424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552525</wp:posOffset>
          </wp:positionH>
          <wp:positionV relativeFrom="page">
            <wp:posOffset>742155</wp:posOffset>
          </wp:positionV>
          <wp:extent cx="1357981" cy="4250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7981" cy="425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EC9">
      <w:pict>
        <v:shape id="_x0000_s2060" style="position:absolute;margin-left:384.75pt;margin-top:58.75pt;width:7.9pt;height:7.9pt;z-index:-7576;mso-position-horizontal-relative:page;mso-position-vertical-relative:page" coordorigin="7695,1175" coordsize="158,158" path="m7773,1175r-30,6l7718,1198r-17,25l7695,1254r6,31l7718,1310r25,17l7773,1333r32,-6l7830,1310r16,-25l7853,1254r-7,-31l7830,1198r-25,-17l7773,1175xe" fillcolor="#ffd297" stroked="f">
          <v:path arrowok="t"/>
          <w10:wrap anchorx="page" anchory="page"/>
        </v:shape>
      </w:pict>
    </w:r>
    <w:r w:rsidR="000A0EC9">
      <w:pict>
        <v:shape id="_x0000_s2059" style="position:absolute;margin-left:396.6pt;margin-top:58.75pt;width:7.95pt;height:7.9pt;z-index:-7552;mso-position-horizontal-relative:page;mso-position-vertical-relative:page" coordorigin="7932,1175" coordsize="159,158" path="m8011,1175r-30,6l7955,1198r-17,25l7932,1254r6,31l7955,1310r26,17l8011,1333r31,-6l8067,1310r17,-25l8091,1254r-7,-31l8067,1198r-25,-17l8011,1175xe" fillcolor="#ffd297" stroked="f">
          <v:path arrowok="t"/>
          <w10:wrap anchorx="page" anchory="page"/>
        </v:shape>
      </w:pict>
    </w:r>
    <w:r w:rsidR="000A0EC9">
      <w:pict>
        <v:shape id="_x0000_s2058" style="position:absolute;margin-left:408.5pt;margin-top:58.75pt;width:7.95pt;height:7.9pt;z-index:-7528;mso-position-horizontal-relative:page;mso-position-vertical-relative:page" coordorigin="8170,1175" coordsize="159,158" path="m8249,1175r-31,6l8193,1198r-17,25l8170,1254r6,31l8193,1310r25,17l8249,1333r31,-6l8305,1310r17,-25l8329,1254r-7,-31l8305,1198r-25,-17l8249,1175xe" fillcolor="#ffd297" stroked="f">
          <v:path arrowok="t"/>
          <w10:wrap anchorx="page" anchory="page"/>
        </v:shape>
      </w:pict>
    </w:r>
    <w:r>
      <w:rPr>
        <w:noProof/>
        <w:lang w:val="sk-SK" w:eastAsia="sk-SK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5494497</wp:posOffset>
          </wp:positionH>
          <wp:positionV relativeFrom="page">
            <wp:posOffset>794845</wp:posOffset>
          </wp:positionV>
          <wp:extent cx="1390429" cy="30967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90429" cy="309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EC9">
      <w:pict>
        <v:shape id="_x0000_s2057" style="position:absolute;margin-left:384.75pt;margin-top:67.8pt;width:7.9pt;height:7.9pt;z-index:-7480;mso-position-horizontal-relative:page;mso-position-vertical-relative:page" coordorigin="7695,1356" coordsize="158,158" path="m7773,1356r-30,7l7718,1379r-17,26l7695,1435r6,31l7718,1491r25,17l7773,1514r32,-6l7830,1491r16,-25l7853,1435r-7,-30l7830,1379r-25,-16l7773,1356xe" fillcolor="#fda453" stroked="f">
          <v:path arrowok="t"/>
          <w10:wrap anchorx="page" anchory="page"/>
        </v:shape>
      </w:pict>
    </w:r>
    <w:r w:rsidR="000A0EC9">
      <w:pict>
        <v:shape id="_x0000_s2056" style="position:absolute;margin-left:396.6pt;margin-top:67.8pt;width:7.95pt;height:7.9pt;z-index:-7456;mso-position-horizontal-relative:page;mso-position-vertical-relative:page" coordorigin="7932,1356" coordsize="159,158" path="m8011,1356r-30,7l7955,1379r-17,26l7932,1435r6,31l7955,1491r26,17l8011,1514r31,-6l8067,1491r17,-25l8091,1435r-7,-30l8067,1379r-25,-16l8011,1356xe" fillcolor="#fda453" stroked="f">
          <v:path arrowok="t"/>
          <w10:wrap anchorx="page" anchory="page"/>
        </v:shape>
      </w:pict>
    </w:r>
    <w:r w:rsidR="000A0EC9">
      <w:pict>
        <v:shape id="_x0000_s2055" style="position:absolute;margin-left:408.5pt;margin-top:67.8pt;width:7.95pt;height:7.9pt;z-index:-7432;mso-position-horizontal-relative:page;mso-position-vertical-relative:page" coordorigin="8170,1356" coordsize="159,158" path="m8249,1356r-31,7l8193,1379r-17,26l8170,1435r6,31l8193,1491r25,17l8249,1514r31,-6l8305,1491r17,-25l8329,1435r-7,-30l8305,1379r-25,-16l8249,1356xe" fillcolor="#fda453" stroked="f">
          <v:path arrowok="t"/>
          <w10:wrap anchorx="page" anchory="page"/>
        </v:shape>
      </w:pict>
    </w:r>
    <w:r w:rsidR="000A0EC9">
      <w:pict>
        <v:shape id="_x0000_s2054" style="position:absolute;margin-left:384.75pt;margin-top:76.9pt;width:7.9pt;height:7.9pt;z-index:-7408;mso-position-horizontal-relative:page;mso-position-vertical-relative:page" coordorigin="7695,1538" coordsize="158,158" path="m7773,1538r-30,6l7718,1561r-17,25l7695,1616r6,31l7718,1672r25,17l7773,1696r32,-7l7830,1672r16,-25l7853,1616r-7,-30l7830,1561r-25,-17l7773,1538xe" fillcolor="#ef5f20" stroked="f">
          <v:path arrowok="t"/>
          <w10:wrap anchorx="page" anchory="page"/>
        </v:shape>
      </w:pict>
    </w:r>
    <w:r w:rsidR="000A0EC9">
      <w:pict>
        <v:shape id="_x0000_s2053" style="position:absolute;margin-left:396.6pt;margin-top:76.9pt;width:7.95pt;height:7.9pt;z-index:-7384;mso-position-horizontal-relative:page;mso-position-vertical-relative:page" coordorigin="7932,1538" coordsize="159,158" path="m8011,1538r-30,6l7955,1561r-17,25l7932,1616r6,31l7955,1672r26,17l8011,1696r31,-7l8067,1672r17,-25l8091,1616r-7,-30l8067,1561r-25,-17l8011,1538xe" fillcolor="#ef5f20" stroked="f">
          <v:path arrowok="t"/>
          <w10:wrap anchorx="page" anchory="page"/>
        </v:shape>
      </w:pict>
    </w:r>
    <w:r w:rsidR="000A0EC9">
      <w:pict>
        <v:shape id="_x0000_s2052" style="position:absolute;margin-left:408.5pt;margin-top:76.9pt;width:7.95pt;height:7.9pt;z-index:-7360;mso-position-horizontal-relative:page;mso-position-vertical-relative:page" coordorigin="8170,1538" coordsize="159,158" path="m8249,1538r-31,6l8193,1561r-17,25l8170,1616r6,31l8193,1672r25,17l8249,1696r31,-7l8305,1672r17,-25l8329,1616r-7,-30l8305,1561r-25,-17l8249,1538xe" fillcolor="#ef5f20" stroked="f">
          <v:path arrowok="t"/>
          <w10:wrap anchorx="page" anchory="page"/>
        </v:shape>
      </w:pict>
    </w:r>
    <w:r w:rsidR="000A0EC9">
      <w:pict>
        <v:shape id="_x0000_s2051" style="position:absolute;margin-left:384.75pt;margin-top:85.95pt;width:7.9pt;height:4.35pt;z-index:-7336;mso-position-horizontal-relative:page;mso-position-vertical-relative:page" coordorigin="7695,1719" coordsize="158,87" path="m7773,1719r-30,7l7718,1742r-17,25l7695,1798r,8l7853,1806r,-8l7846,1767r-16,-25l7805,1726r-32,-7xe" fillcolor="#ef5f20" stroked="f">
          <v:path arrowok="t"/>
          <w10:wrap anchorx="page" anchory="page"/>
        </v:shape>
      </w:pict>
    </w:r>
    <w:r w:rsidR="000A0EC9">
      <w:pict>
        <v:shape id="_x0000_s2050" style="position:absolute;margin-left:396.6pt;margin-top:85.95pt;width:7.95pt;height:4.35pt;z-index:-7312;mso-position-horizontal-relative:page;mso-position-vertical-relative:page" coordorigin="7932,1719" coordsize="159,87" path="m8011,1719r-30,7l7955,1742r-17,25l7932,1798r,8l8091,1806r,-8l8084,1767r-17,-25l8042,1726r-31,-7xe" fillcolor="#ef5f20" stroked="f">
          <v:path arrowok="t"/>
          <w10:wrap anchorx="page" anchory="page"/>
        </v:shape>
      </w:pict>
    </w:r>
    <w:r w:rsidR="000A0EC9">
      <w:pict>
        <v:shape id="_x0000_s2049" style="position:absolute;margin-left:408.5pt;margin-top:85.95pt;width:7.95pt;height:4.35pt;z-index:-7288;mso-position-horizontal-relative:page;mso-position-vertical-relative:page" coordorigin="8170,1719" coordsize="159,87" path="m8249,1719r-31,7l8193,1742r-17,25l8170,1798r,8l8329,1806r,-8l8322,1767r-17,-25l8280,1726r-31,-7xe" fillcolor="#ef5f20" stroked="f">
          <v:path arrowok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112"/>
    <w:multiLevelType w:val="multilevel"/>
    <w:tmpl w:val="88189A22"/>
    <w:lvl w:ilvl="0">
      <w:start w:val="3"/>
      <w:numFmt w:val="decimal"/>
      <w:lvlText w:val="%1."/>
      <w:lvlJc w:val="left"/>
      <w:pPr>
        <w:ind w:left="672" w:hanging="418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941" w:hanging="41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945" w:hanging="4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51" w:hanging="4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57" w:hanging="4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62" w:hanging="4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968" w:hanging="4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974" w:hanging="4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79" w:hanging="411"/>
      </w:pPr>
      <w:rPr>
        <w:rFonts w:hint="default"/>
        <w:lang w:val="sk" w:eastAsia="sk" w:bidi="sk"/>
      </w:rPr>
    </w:lvl>
  </w:abstractNum>
  <w:abstractNum w:abstractNumId="1">
    <w:nsid w:val="385B28B7"/>
    <w:multiLevelType w:val="hybridMultilevel"/>
    <w:tmpl w:val="7820D886"/>
    <w:lvl w:ilvl="0" w:tplc="1770A90A">
      <w:numFmt w:val="bullet"/>
      <w:lvlText w:val="-"/>
      <w:lvlJc w:val="left"/>
      <w:pPr>
        <w:ind w:left="1565" w:hanging="360"/>
      </w:pPr>
      <w:rPr>
        <w:rFonts w:ascii="Times New Roman" w:eastAsia="Times New Roman" w:hAnsi="Times New Roman" w:cs="Times New Roman" w:hint="default"/>
        <w:spacing w:val="-4"/>
        <w:w w:val="79"/>
        <w:sz w:val="24"/>
        <w:szCs w:val="24"/>
        <w:lang w:val="sk" w:eastAsia="sk" w:bidi="sk"/>
      </w:rPr>
    </w:lvl>
    <w:lvl w:ilvl="1" w:tplc="633C767E">
      <w:numFmt w:val="bullet"/>
      <w:lvlText w:val="•"/>
      <w:lvlJc w:val="left"/>
      <w:pPr>
        <w:ind w:left="2403" w:hanging="360"/>
      </w:pPr>
      <w:rPr>
        <w:rFonts w:hint="default"/>
        <w:lang w:val="sk" w:eastAsia="sk" w:bidi="sk"/>
      </w:rPr>
    </w:lvl>
    <w:lvl w:ilvl="2" w:tplc="334EA6FE">
      <w:numFmt w:val="bullet"/>
      <w:lvlText w:val="•"/>
      <w:lvlJc w:val="left"/>
      <w:pPr>
        <w:ind w:left="3246" w:hanging="360"/>
      </w:pPr>
      <w:rPr>
        <w:rFonts w:hint="default"/>
        <w:lang w:val="sk" w:eastAsia="sk" w:bidi="sk"/>
      </w:rPr>
    </w:lvl>
    <w:lvl w:ilvl="3" w:tplc="C974EAD2">
      <w:numFmt w:val="bullet"/>
      <w:lvlText w:val="•"/>
      <w:lvlJc w:val="left"/>
      <w:pPr>
        <w:ind w:left="4089" w:hanging="360"/>
      </w:pPr>
      <w:rPr>
        <w:rFonts w:hint="default"/>
        <w:lang w:val="sk" w:eastAsia="sk" w:bidi="sk"/>
      </w:rPr>
    </w:lvl>
    <w:lvl w:ilvl="4" w:tplc="0348333C">
      <w:numFmt w:val="bullet"/>
      <w:lvlText w:val="•"/>
      <w:lvlJc w:val="left"/>
      <w:pPr>
        <w:ind w:left="4932" w:hanging="360"/>
      </w:pPr>
      <w:rPr>
        <w:rFonts w:hint="default"/>
        <w:lang w:val="sk" w:eastAsia="sk" w:bidi="sk"/>
      </w:rPr>
    </w:lvl>
    <w:lvl w:ilvl="5" w:tplc="E4F2B7B4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6" w:tplc="FEC2DC7A">
      <w:numFmt w:val="bullet"/>
      <w:lvlText w:val="•"/>
      <w:lvlJc w:val="left"/>
      <w:pPr>
        <w:ind w:left="6618" w:hanging="360"/>
      </w:pPr>
      <w:rPr>
        <w:rFonts w:hint="default"/>
        <w:lang w:val="sk" w:eastAsia="sk" w:bidi="sk"/>
      </w:rPr>
    </w:lvl>
    <w:lvl w:ilvl="7" w:tplc="DF68184A">
      <w:numFmt w:val="bullet"/>
      <w:lvlText w:val="•"/>
      <w:lvlJc w:val="left"/>
      <w:pPr>
        <w:ind w:left="7461" w:hanging="360"/>
      </w:pPr>
      <w:rPr>
        <w:rFonts w:hint="default"/>
        <w:lang w:val="sk" w:eastAsia="sk" w:bidi="sk"/>
      </w:rPr>
    </w:lvl>
    <w:lvl w:ilvl="8" w:tplc="4AA2B2E6">
      <w:numFmt w:val="bullet"/>
      <w:lvlText w:val="•"/>
      <w:lvlJc w:val="left"/>
      <w:pPr>
        <w:ind w:left="8304" w:hanging="360"/>
      </w:pPr>
      <w:rPr>
        <w:rFonts w:hint="default"/>
        <w:lang w:val="sk" w:eastAsia="sk" w:bidi="sk"/>
      </w:rPr>
    </w:lvl>
  </w:abstractNum>
  <w:abstractNum w:abstractNumId="2">
    <w:nsid w:val="61082E68"/>
    <w:multiLevelType w:val="multilevel"/>
    <w:tmpl w:val="F0FED266"/>
    <w:lvl w:ilvl="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822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1762" w:hanging="706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705" w:hanging="70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648" w:hanging="70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591" w:hanging="70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534" w:hanging="70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477" w:hanging="70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420" w:hanging="706"/>
      </w:pPr>
      <w:rPr>
        <w:rFonts w:hint="default"/>
        <w:lang w:val="sk" w:eastAsia="sk" w:bidi="sk"/>
      </w:rPr>
    </w:lvl>
  </w:abstractNum>
  <w:abstractNum w:abstractNumId="3">
    <w:nsid w:val="64734C39"/>
    <w:multiLevelType w:val="multilevel"/>
    <w:tmpl w:val="A8506EDE"/>
    <w:lvl w:ilvl="0">
      <w:start w:val="8"/>
      <w:numFmt w:val="decimal"/>
      <w:lvlText w:val="%1"/>
      <w:lvlJc w:val="left"/>
      <w:pPr>
        <w:ind w:left="473" w:hanging="361"/>
      </w:pPr>
      <w:rPr>
        <w:rFonts w:hint="default"/>
        <w:w w:val="91"/>
        <w:lang w:val="sk" w:eastAsia="sk" w:bidi="sk"/>
      </w:rPr>
    </w:lvl>
    <w:lvl w:ilvl="1">
      <w:start w:val="1"/>
      <w:numFmt w:val="decimal"/>
      <w:lvlText w:val="%1.%2"/>
      <w:lvlJc w:val="left"/>
      <w:pPr>
        <w:ind w:left="941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sk" w:eastAsia="sk" w:bidi="sk"/>
      </w:rPr>
    </w:lvl>
    <w:lvl w:ilvl="2">
      <w:numFmt w:val="bullet"/>
      <w:lvlText w:val=""/>
      <w:lvlJc w:val="left"/>
      <w:pPr>
        <w:ind w:left="1327" w:hanging="411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1320" w:hanging="4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558" w:hanging="4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797" w:hanging="4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036" w:hanging="4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274" w:hanging="4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13" w:hanging="411"/>
      </w:pPr>
      <w:rPr>
        <w:rFonts w:hint="default"/>
        <w:lang w:val="sk" w:eastAsia="sk" w:bidi="sk"/>
      </w:rPr>
    </w:lvl>
  </w:abstractNum>
  <w:abstractNum w:abstractNumId="4">
    <w:nsid w:val="66E23051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abstractNum w:abstractNumId="5">
    <w:nsid w:val="6B7D6B0A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abstractNum w:abstractNumId="6">
    <w:nsid w:val="78B20A86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3E00"/>
    <w:rsid w:val="0001174E"/>
    <w:rsid w:val="000A0EC9"/>
    <w:rsid w:val="00121ACE"/>
    <w:rsid w:val="001F3E00"/>
    <w:rsid w:val="004F0F19"/>
    <w:rsid w:val="00601C9B"/>
    <w:rsid w:val="006131F4"/>
    <w:rsid w:val="00662FD0"/>
    <w:rsid w:val="007664E1"/>
    <w:rsid w:val="008F0DFE"/>
    <w:rsid w:val="00910506"/>
    <w:rsid w:val="00935E83"/>
    <w:rsid w:val="009F0B8F"/>
    <w:rsid w:val="00BC68CA"/>
    <w:rsid w:val="00C45C2F"/>
    <w:rsid w:val="00C92F4A"/>
    <w:rsid w:val="00CA1F96"/>
    <w:rsid w:val="00D13619"/>
    <w:rsid w:val="00DB78C2"/>
    <w:rsid w:val="00DC1703"/>
    <w:rsid w:val="00EE5BF3"/>
    <w:rsid w:val="00EF3A68"/>
    <w:rsid w:val="00F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F62A3A6-9C0C-4B6E-B36D-86FF675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473"/>
      <w:outlineLvl w:val="0"/>
    </w:pPr>
    <w:rPr>
      <w:rFonts w:ascii="Trebuchet MS" w:eastAsia="Trebuchet MS" w:hAnsi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41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1361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35E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5E83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935E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5E83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74E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ai.edupag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bova@srobar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vanova@maraigimi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76391-EC20-4821-AC8D-F19EFB9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Používateľ systému Windows</cp:lastModifiedBy>
  <cp:revision>21</cp:revision>
  <cp:lastPrinted>2019-10-22T06:26:00Z</cp:lastPrinted>
  <dcterms:created xsi:type="dcterms:W3CDTF">2019-10-21T11:48:00Z</dcterms:created>
  <dcterms:modified xsi:type="dcterms:W3CDTF">2019-10-22T06:26:00Z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