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utch801EU-Bold" w:hAnsi="Dutch801EU-Bold" w:cs="Dutch801EU-Bold"/>
          <w:b/>
          <w:b/>
          <w:bCs/>
          <w:color w:val="5AC000"/>
          <w:sz w:val="20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20"/>
          <w:szCs w:val="40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1EA5DDDD">
                <wp:simplePos x="0" y="0"/>
                <wp:positionH relativeFrom="column">
                  <wp:posOffset>3984625</wp:posOffset>
                </wp:positionH>
                <wp:positionV relativeFrom="paragraph">
                  <wp:posOffset>635</wp:posOffset>
                </wp:positionV>
                <wp:extent cx="1880870" cy="1035050"/>
                <wp:effectExtent l="0" t="0" r="5715" b="0"/>
                <wp:wrapSquare wrapText="bothSides"/>
                <wp:docPr id="1" name="Obraz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591" t="0" r="2978" b="4096"/>
                        <a:stretch/>
                      </pic:blipFill>
                      <pic:spPr>
                        <a:xfrm>
                          <a:off x="0" y="0"/>
                          <a:ext cx="1880280" cy="1034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313.75pt;margin-top:0pt;width:148pt;height:81.4pt" wp14:anchorId="1EA5DDDD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color w:val="00B050"/>
          <w:sz w:val="40"/>
          <w:szCs w:val="40"/>
        </w:rPr>
      </w:pPr>
      <w:r>
        <w:rPr>
          <w:rFonts w:cs="Arial" w:ascii="Arial" w:hAnsi="Arial"/>
          <w:b/>
          <w:bCs/>
          <w:color w:val="00B050"/>
          <w:sz w:val="40"/>
          <w:szCs w:val="40"/>
        </w:rPr>
        <w:t>Rolnictwo Danii i Węgier</w:t>
      </w:r>
    </w:p>
    <w:p>
      <w:pPr>
        <w:pStyle w:val="Normal"/>
        <w:rPr>
          <w:rFonts w:ascii="Dutch801EU-Bold" w:hAnsi="Dutch801EU-Bold" w:cs="Dutch801EU-Bold"/>
          <w:b/>
          <w:b/>
          <w:bCs/>
          <w:color w:val="5AC000"/>
          <w:sz w:val="28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28"/>
          <w:szCs w:val="40"/>
        </w:rPr>
      </w:r>
    </w:p>
    <w:p>
      <w:pPr>
        <w:pStyle w:val="Normal"/>
        <w:rPr>
          <w:rFonts w:ascii="Dutch801EU-Bold" w:hAnsi="Dutch801EU-Bold" w:cs="Dutch801EU-Bold"/>
          <w:b/>
          <w:b/>
          <w:bCs/>
          <w:color w:val="5AC000"/>
          <w:sz w:val="14"/>
          <w:szCs w:val="40"/>
        </w:rPr>
      </w:pPr>
      <w:r>
        <w:rPr>
          <w:rFonts w:cs="Dutch801EU-Bold" w:ascii="Dutch801EU-Bold" w:hAnsi="Dutch801EU-Bold"/>
          <w:b/>
          <w:bCs/>
          <w:color w:val="5AC000"/>
          <w:sz w:val="14"/>
          <w:szCs w:val="40"/>
        </w:rPr>
      </w:r>
    </w:p>
    <w:p>
      <w:pPr>
        <w:pStyle w:val="Normal"/>
        <w:spacing w:lineRule="auto" w:line="240" w:before="0" w:after="0"/>
        <w:ind w:left="284" w:hanging="426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Cs w:val="20"/>
        </w:rPr>
        <w:t>Pokoloruj ramki, w których znalazły się określenia opisujące funkcje rolnictwa, a następnie dokończ zdanie poniżej.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321D2076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720" cy="522605"/>
                <wp:effectExtent l="0" t="0" r="12700" b="11430"/>
                <wp:wrapNone/>
                <wp:docPr id="2" name="Prostokąt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wytwarzanie kosmetyków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2" stroked="t" style="position:absolute;margin-left:287.05pt;margin-top:53.8pt;width:93.5pt;height:41.05pt" wp14:anchorId="321D2076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wytwarzanie kosmetyków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43C882F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2525" cy="522605"/>
                <wp:effectExtent l="0" t="0" r="10160" b="11430"/>
                <wp:wrapNone/>
                <wp:docPr id="4" name="Prostokąt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5" stroked="t" style="position:absolute;margin-left:-4.4pt;margin-top:2.3pt;width:90.65pt;height:41.05pt" wp14:anchorId="143C882F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6BC41D24">
                <wp:simplePos x="0" y="0"/>
                <wp:positionH relativeFrom="column">
                  <wp:posOffset>1144270</wp:posOffset>
                </wp:positionH>
                <wp:positionV relativeFrom="paragraph">
                  <wp:posOffset>29845</wp:posOffset>
                </wp:positionV>
                <wp:extent cx="1188085" cy="522605"/>
                <wp:effectExtent l="0" t="0" r="12700" b="11430"/>
                <wp:wrapNone/>
                <wp:docPr id="6" name="Prostokąt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6" stroked="t" style="position:absolute;margin-left:90.1pt;margin-top:2.35pt;width:93.45pt;height:41.05pt" wp14:anchorId="6BC41D24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34701A2E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720" cy="522605"/>
                <wp:effectExtent l="0" t="0" r="12700" b="11430"/>
                <wp:wrapNone/>
                <wp:docPr id="8" name="Prostokąt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7" stroked="t" style="position:absolute;margin-left:188.25pt;margin-top:2.35pt;width:93.5pt;height:41.05pt" wp14:anchorId="34701A2E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0A4B5CDA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720" cy="522605"/>
                <wp:effectExtent l="0" t="0" r="12700" b="11430"/>
                <wp:wrapNone/>
                <wp:docPr id="10" name="Prostokąt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ind w:left="-142" w:right="-177" w:hanging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wytwarzanie surowców do produkcji leków </w:t>
                              <w:br/>
                              <w:t>i tkanin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4" stroked="t" style="position:absolute;margin-left:287.05pt;margin-top:2.25pt;width:93.5pt;height:41.05pt" wp14:anchorId="0A4B5CDA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ind w:left="-142" w:right="-177" w:hanging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wytwarzanie surowców do produkcji leków </w:t>
                        <w:br/>
                        <w:t>i tkanin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04804E7B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2525" cy="522605"/>
                <wp:effectExtent l="0" t="0" r="10160" b="11430"/>
                <wp:wrapNone/>
                <wp:docPr id="12" name="Prostokąt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3" stroked="t" style="position:absolute;margin-left:384.45pt;margin-top:2.25pt;width:90.65pt;height:41.05pt" wp14:anchorId="04804E7B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5EB53534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2525" cy="522605"/>
                <wp:effectExtent l="0" t="0" r="10160" b="11430"/>
                <wp:wrapNone/>
                <wp:docPr id="14" name="Prostokąt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1" stroked="t" style="position:absolute;margin-left:-5.1pt;margin-top:12.55pt;width:90.65pt;height:41.05pt" wp14:anchorId="5EB53534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cs="Times New Roman" w:ascii="Times New Roman" w:hAnsi="Times New Roman"/>
          <w:color w:val="000000"/>
          <w:sz w:val="18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6AB7663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2525" cy="522605"/>
                <wp:effectExtent l="0" t="0" r="10160" b="11430"/>
                <wp:wrapNone/>
                <wp:docPr id="16" name="Prostokąt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0" stroked="t" style="position:absolute;margin-left:384.75pt;margin-top:2.25pt;width:90.65pt;height:41.05pt" wp14:anchorId="76AB7663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4FA7FEC">
                <wp:simplePos x="0" y="0"/>
                <wp:positionH relativeFrom="column">
                  <wp:posOffset>1144270</wp:posOffset>
                </wp:positionH>
                <wp:positionV relativeFrom="paragraph">
                  <wp:posOffset>24130</wp:posOffset>
                </wp:positionV>
                <wp:extent cx="1188085" cy="522605"/>
                <wp:effectExtent l="0" t="0" r="12700" b="11430"/>
                <wp:wrapNone/>
                <wp:docPr id="18" name="Prostokąt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ind w:left="-142" w:right="-177" w:hanging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dostarczanie żywności </w:t>
                              <w:br/>
                              <w:t>do bezpośredniej konsumpcji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8" stroked="t" style="position:absolute;margin-left:90.1pt;margin-top:1.9pt;width:93.45pt;height:41.05pt" wp14:anchorId="34FA7FEC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ind w:left="-142" w:right="-177" w:hanging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dostarczanie żywności </w:t>
                        <w:br/>
                        <w:t>do bezpośredniej konsumpcji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6A7B8B04">
                <wp:simplePos x="0" y="0"/>
                <wp:positionH relativeFrom="column">
                  <wp:posOffset>2390775</wp:posOffset>
                </wp:positionH>
                <wp:positionV relativeFrom="paragraph">
                  <wp:posOffset>24130</wp:posOffset>
                </wp:positionV>
                <wp:extent cx="1188085" cy="522605"/>
                <wp:effectExtent l="0" t="0" r="12700" b="11430"/>
                <wp:wrapNone/>
                <wp:docPr id="20" name="Prostokąt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522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ind w:left="-142" w:right="-177" w:hanging="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dostarczanie produktów do wytwarzania</w:t>
                              <w:br/>
                              <w:t xml:space="preserve"> żywności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9" stroked="t" style="position:absolute;margin-left:188.25pt;margin-top:1.9pt;width:93.45pt;height:41.05pt" wp14:anchorId="6A7B8B04">
                <w10:wrap type="square"/>
                <v:fill o:detectmouseclick="t" on="false"/>
                <v:stroke color="gray" weight="648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ind w:left="-142" w:right="-177" w:hanging="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8"/>
                        </w:rPr>
                        <w:t>dostarczanie produktów do wytwarzania</w:t>
                        <w:br/>
                        <w:t xml:space="preserve"> żywności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cs="Times New Roman" w:ascii="Times New Roman" w:hAnsi="Times New Roman"/>
          <w:color w:val="00000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left="142" w:hanging="0"/>
        <w:rPr>
          <w:rFonts w:cs="Calibri" w:cstheme="minorHAnsi"/>
          <w:color w:val="7F7F7F" w:themeColor="text1" w:themeTint="80"/>
          <w:sz w:val="16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Rolnictwo jest sektorem gospodarki, który </w:t>
      </w:r>
      <w:r>
        <w:rPr>
          <w:rFonts w:cs="Calibri" w:cstheme="minorHAnsi"/>
          <w:color w:val="7F7F7F" w:themeColor="text1" w:themeTint="80"/>
          <w:sz w:val="16"/>
        </w:rPr>
        <w:t>____________________________________________________________________</w:t>
      </w:r>
    </w:p>
    <w:p>
      <w:pPr>
        <w:pStyle w:val="Normal"/>
        <w:spacing w:lineRule="auto" w:line="240" w:before="0" w:after="120"/>
        <w:ind w:left="284" w:hanging="284"/>
        <w:rPr>
          <w:rFonts w:ascii="Times New Roman" w:hAnsi="Times New Roman" w:cs="Times New Roman"/>
          <w:b/>
          <w:b/>
          <w:bCs/>
          <w:color w:val="0070C0"/>
          <w:sz w:val="12"/>
          <w:szCs w:val="28"/>
        </w:rPr>
      </w:pPr>
      <w:r>
        <w:rPr>
          <w:rFonts w:cs="Times New Roman" w:ascii="Times New Roman" w:hAnsi="Times New Roman"/>
          <w:b/>
          <w:bCs/>
          <w:color w:val="0070C0"/>
          <w:sz w:val="12"/>
          <w:szCs w:val="28"/>
        </w:rPr>
      </w:r>
    </w:p>
    <w:p>
      <w:pPr>
        <w:pStyle w:val="Normal"/>
        <w:spacing w:lineRule="auto" w:line="240" w:before="0" w:after="120"/>
        <w:ind w:left="284" w:hanging="426"/>
        <w:rPr>
          <w:rFonts w:ascii="Times New Roman" w:hAnsi="Times New Roman" w:cs="Times New Roman"/>
          <w:b/>
          <w:b/>
          <w:bCs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70C0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Cs w:val="20"/>
        </w:rPr>
        <w:t>Uzupełnij tabelę i porównaj warunki rozwoju rolnictwa Danii i Węgier.</w:t>
      </w:r>
    </w:p>
    <w:tbl>
      <w:tblPr>
        <w:tblStyle w:val="Tabela-Siatka"/>
        <w:tblW w:w="91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3174"/>
        <w:gridCol w:w="3177"/>
      </w:tblGrid>
      <w:tr>
        <w:trPr>
          <w:trHeight w:val="397" w:hRule="atLeast"/>
        </w:trPr>
        <w:tc>
          <w:tcPr>
            <w:tcW w:w="2834" w:type="dxa"/>
            <w:tcBorders>
              <w:bottom w:val="single" w:sz="12" w:space="0" w:color="FFC000"/>
            </w:tcBorders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Humanst521EU-Bold" w:hAnsi="Humanst521EU-Bold" w:cs="Humanst521EU-Bold"/>
                <w:b/>
                <w:b/>
                <w:bCs/>
                <w:sz w:val="15"/>
                <w:szCs w:val="17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4" w:type="dxa"/>
            <w:tcBorders>
              <w:bottom w:val="single" w:sz="12" w:space="0" w:color="FFC000"/>
            </w:tcBorders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Humanst521EU-Bold" w:hAnsi="Humanst521EU-Bold" w:cs="Humanst521EU-Bold"/>
                <w:b/>
                <w:b/>
                <w:bCs/>
                <w:sz w:val="15"/>
                <w:szCs w:val="17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7" w:type="dxa"/>
            <w:tcBorders>
              <w:bottom w:val="single" w:sz="12" w:space="0" w:color="FFC000"/>
            </w:tcBorders>
            <w:shd w:color="auto" w:fill="F8ED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Humanst521EU-Bold" w:hAnsi="Humanst521EU-Bold" w:cs="Humanst521EU-Bold"/>
                <w:b/>
                <w:b/>
                <w:bCs/>
                <w:sz w:val="15"/>
                <w:szCs w:val="17"/>
              </w:rPr>
            </w:pPr>
            <w:r>
              <w:rPr>
                <w:rFonts w:cs="Humanst521EU-Bold" w:ascii="Humanst521EU-Bold" w:hAnsi="Humanst521EU-Bold"/>
                <w:b/>
                <w:bCs/>
                <w:sz w:val="15"/>
                <w:szCs w:val="17"/>
              </w:rPr>
              <w:t>Węgry</w:t>
            </w:r>
          </w:p>
        </w:tc>
      </w:tr>
      <w:tr>
        <w:trPr>
          <w:trHeight w:val="1134" w:hRule="atLeast"/>
        </w:trPr>
        <w:tc>
          <w:tcPr>
            <w:tcW w:w="2834" w:type="dxa"/>
            <w:tcBorders>
              <w:top w:val="single" w:sz="12" w:space="0" w:color="FFC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 xml:space="preserve">Ukształtowanie </w:t>
              <w:br/>
              <w:t>powierzchni kraju</w:t>
            </w:r>
          </w:p>
        </w:tc>
        <w:tc>
          <w:tcPr>
            <w:tcW w:w="3174" w:type="dxa"/>
            <w:tcBorders>
              <w:top w:val="single" w:sz="12" w:space="0" w:color="FFC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>
              <w:top w:val="single" w:sz="12" w:space="0" w:color="FFC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Klimat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Gleby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Zamożność państwa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Wielkość gospodarstw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Od kiedy otrzymuje wsparcie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Unii Europejskiej?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Calibri" w:cstheme="minorHAnsi"/>
                <w:color w:val="000000"/>
                <w:sz w:val="20"/>
              </w:rPr>
            </w:pPr>
            <w:r>
              <w:rPr>
                <w:rFonts w:cs="Calibri" w:cstheme="minorHAnsi"/>
                <w:color w:val="000000"/>
                <w:sz w:val="20"/>
              </w:rPr>
              <w:t>Mechanizacja rolnictwa</w:t>
            </w:r>
          </w:p>
        </w:tc>
        <w:tc>
          <w:tcPr>
            <w:tcW w:w="31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1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utch801EU-Bold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Humanst521EU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5785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1</Pages>
  <Words>93</Words>
  <Characters>723</Characters>
  <CharactersWithSpaces>793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2019-09-05T11:37:00Z</dcterms:created>
  <dc:creator>Dorota Urbaniak</dc:creator>
  <dc:description/>
  <dc:language>pl-PL</dc:language>
  <cp:lastModifiedBy/>
  <dcterms:modified xsi:type="dcterms:W3CDTF">2020-03-18T12:37:56Z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